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44059A" w14:textId="29221D4A" w:rsidR="00330802" w:rsidRPr="0014330E" w:rsidRDefault="00330802" w:rsidP="0014330E">
      <w:pPr>
        <w:pStyle w:val="ListParagraph"/>
        <w:bidi/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14330E">
        <w:rPr>
          <w:rFonts w:cs="B Titr" w:hint="cs"/>
          <w:b/>
          <w:bCs/>
          <w:sz w:val="24"/>
          <w:szCs w:val="24"/>
          <w:rtl/>
          <w:lang w:bidi="fa-IR"/>
        </w:rPr>
        <w:t>لیست اولویت های پژوهشی سال 1401 دستگاه های اجرایی استان</w:t>
      </w:r>
    </w:p>
    <w:tbl>
      <w:tblPr>
        <w:tblStyle w:val="TableGrid"/>
        <w:bidiVisual/>
        <w:tblW w:w="10890" w:type="dxa"/>
        <w:tblInd w:w="-389" w:type="dxa"/>
        <w:tblLook w:val="04A0" w:firstRow="1" w:lastRow="0" w:firstColumn="1" w:lastColumn="0" w:noHBand="0" w:noVBand="1"/>
      </w:tblPr>
      <w:tblGrid>
        <w:gridCol w:w="703"/>
        <w:gridCol w:w="1523"/>
        <w:gridCol w:w="4157"/>
        <w:gridCol w:w="4507"/>
      </w:tblGrid>
      <w:tr w:rsidR="00330802" w:rsidRPr="008A18E9" w14:paraId="66BD41C7" w14:textId="77777777" w:rsidTr="005404AD">
        <w:tc>
          <w:tcPr>
            <w:tcW w:w="703" w:type="dxa"/>
            <w:shd w:val="clear" w:color="auto" w:fill="BFBFBF" w:themeFill="background1" w:themeFillShade="BF"/>
          </w:tcPr>
          <w:p w14:paraId="2301854B" w14:textId="2F908273" w:rsidR="00330802" w:rsidRPr="0014330E" w:rsidRDefault="00330802" w:rsidP="00330802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14330E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1523" w:type="dxa"/>
            <w:shd w:val="clear" w:color="auto" w:fill="BFBFBF" w:themeFill="background1" w:themeFillShade="BF"/>
          </w:tcPr>
          <w:p w14:paraId="0C636158" w14:textId="1D818D55" w:rsidR="002B5200" w:rsidRPr="0014330E" w:rsidRDefault="00330802" w:rsidP="0014330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14330E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دستگاه اجرایی</w:t>
            </w:r>
          </w:p>
        </w:tc>
        <w:tc>
          <w:tcPr>
            <w:tcW w:w="4157" w:type="dxa"/>
            <w:shd w:val="clear" w:color="auto" w:fill="BFBFBF" w:themeFill="background1" w:themeFillShade="BF"/>
          </w:tcPr>
          <w:p w14:paraId="5B9A314D" w14:textId="40E08222" w:rsidR="00330802" w:rsidRPr="0014330E" w:rsidRDefault="00330802" w:rsidP="00330802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14330E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عنوان اولویت پژوهشی</w:t>
            </w:r>
          </w:p>
        </w:tc>
        <w:tc>
          <w:tcPr>
            <w:tcW w:w="4507" w:type="dxa"/>
            <w:shd w:val="clear" w:color="auto" w:fill="BFBFBF" w:themeFill="background1" w:themeFillShade="BF"/>
          </w:tcPr>
          <w:p w14:paraId="456249FD" w14:textId="5CC4C955" w:rsidR="00330802" w:rsidRPr="0014330E" w:rsidRDefault="00330802" w:rsidP="00330802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14330E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اهداف</w:t>
            </w:r>
          </w:p>
        </w:tc>
      </w:tr>
      <w:tr w:rsidR="00170A21" w:rsidRPr="008A18E9" w14:paraId="615F009B" w14:textId="77777777" w:rsidTr="005404AD">
        <w:tc>
          <w:tcPr>
            <w:tcW w:w="703" w:type="dxa"/>
          </w:tcPr>
          <w:p w14:paraId="05916B74" w14:textId="18AEF3CF" w:rsidR="00170A21" w:rsidRPr="008F5522" w:rsidRDefault="00170A21" w:rsidP="0014330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523" w:type="dxa"/>
            <w:vMerge w:val="restart"/>
            <w:textDirection w:val="btLr"/>
          </w:tcPr>
          <w:p w14:paraId="0B715E3A" w14:textId="77777777" w:rsidR="00170A21" w:rsidRPr="008F5522" w:rsidRDefault="00170A21" w:rsidP="00170A21">
            <w:pPr>
              <w:pStyle w:val="ListParagraph"/>
              <w:bidi/>
              <w:ind w:left="113" w:right="113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  <w:p w14:paraId="36D3F3CB" w14:textId="70A52B0C" w:rsidR="00170A21" w:rsidRPr="008F5522" w:rsidRDefault="00170A21" w:rsidP="00170A21">
            <w:pPr>
              <w:pStyle w:val="ListParagraph"/>
              <w:bidi/>
              <w:ind w:left="113" w:right="113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اداره کل محیط زیست</w:t>
            </w:r>
          </w:p>
        </w:tc>
        <w:tc>
          <w:tcPr>
            <w:tcW w:w="4157" w:type="dxa"/>
          </w:tcPr>
          <w:p w14:paraId="7C3C847D" w14:textId="188FACDB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color w:val="000000" w:themeColor="text1"/>
                <w:sz w:val="14"/>
                <w:szCs w:val="14"/>
                <w:rtl/>
              </w:rPr>
              <w:t>ارزیابی ریسک آبزیان مهاجم غیر بومی در تالاب های استان گلستان</w:t>
            </w:r>
          </w:p>
        </w:tc>
        <w:tc>
          <w:tcPr>
            <w:tcW w:w="4507" w:type="dxa"/>
          </w:tcPr>
          <w:p w14:paraId="38B3B622" w14:textId="03F8B198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تهیه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نقش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پراکنش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گونه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های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مهاجم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غیربومی و ارائه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راهکارهای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مقابله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با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پراکنش،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گسترش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و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حضور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گونه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های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مهاجم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غیربومی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در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سالهای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آتی</w:t>
            </w:r>
          </w:p>
        </w:tc>
      </w:tr>
      <w:tr w:rsidR="00170A21" w:rsidRPr="008A18E9" w14:paraId="717991E7" w14:textId="77777777" w:rsidTr="005404AD">
        <w:tc>
          <w:tcPr>
            <w:tcW w:w="703" w:type="dxa"/>
          </w:tcPr>
          <w:p w14:paraId="14A71460" w14:textId="19018087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523" w:type="dxa"/>
            <w:vMerge/>
          </w:tcPr>
          <w:p w14:paraId="68C56716" w14:textId="69980E05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7810AA61" w14:textId="399F0DE4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پدیدار شناسی شکار وصید وقاچاق غیر مجاز پرندگان در سواحل وپهنه های تالابی استان گلستان</w:t>
            </w:r>
          </w:p>
        </w:tc>
        <w:tc>
          <w:tcPr>
            <w:tcW w:w="4507" w:type="dxa"/>
          </w:tcPr>
          <w:p w14:paraId="326540F4" w14:textId="21B44DCD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 xml:space="preserve">با هدف شناخت ونظر ذینفعان یعنی شکارچیان از پدیده صید وشکار پرندگان وعواقب جذابیت آن در بین مردم </w:t>
            </w:r>
          </w:p>
        </w:tc>
      </w:tr>
      <w:tr w:rsidR="00170A21" w:rsidRPr="008A18E9" w14:paraId="225E03F9" w14:textId="77777777" w:rsidTr="005404AD">
        <w:tc>
          <w:tcPr>
            <w:tcW w:w="703" w:type="dxa"/>
          </w:tcPr>
          <w:p w14:paraId="5FDF2CC6" w14:textId="69AC7FAD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523" w:type="dxa"/>
            <w:vMerge/>
          </w:tcPr>
          <w:p w14:paraId="0FC58A77" w14:textId="095EC22B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285DA53D" w14:textId="2410EC4E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color w:val="000000" w:themeColor="text1"/>
                <w:sz w:val="14"/>
                <w:szCs w:val="14"/>
                <w:rtl/>
              </w:rPr>
              <w:t>تصفیه و مدیریت پساب کارخانه تولید ید با روش نمک زدایی چند مرحله قطبش غلظت بون</w:t>
            </w:r>
          </w:p>
        </w:tc>
        <w:tc>
          <w:tcPr>
            <w:tcW w:w="4507" w:type="dxa"/>
          </w:tcPr>
          <w:p w14:paraId="2B98DCDE" w14:textId="1D196BB2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هدف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کلی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این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طرح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ایجاد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سازوکاری اقتصادی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جهت کاهش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شوری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این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پساب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و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رفع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معضل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زیست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محیطی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آن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می</w:t>
            </w:r>
            <w:r w:rsidRPr="008F5522">
              <w:rPr>
                <w:rFonts w:ascii="B Nazanin" w:cs="B Titr"/>
                <w:color w:val="000000" w:themeColor="text1"/>
                <w:sz w:val="14"/>
                <w:szCs w:val="14"/>
              </w:rPr>
              <w:t xml:space="preserve"> </w:t>
            </w:r>
            <w:r w:rsidRPr="008F5522">
              <w:rPr>
                <w:rFonts w:ascii="B Nazanin" w:cs="B Titr" w:hint="cs"/>
                <w:color w:val="000000" w:themeColor="text1"/>
                <w:sz w:val="14"/>
                <w:szCs w:val="14"/>
                <w:rtl/>
              </w:rPr>
              <w:t>باشد</w:t>
            </w:r>
          </w:p>
        </w:tc>
      </w:tr>
      <w:tr w:rsidR="00170A21" w:rsidRPr="008A18E9" w14:paraId="0154B9DF" w14:textId="77777777" w:rsidTr="005404AD">
        <w:tc>
          <w:tcPr>
            <w:tcW w:w="703" w:type="dxa"/>
          </w:tcPr>
          <w:p w14:paraId="0BCB1A56" w14:textId="19AAF860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523" w:type="dxa"/>
            <w:vMerge/>
          </w:tcPr>
          <w:p w14:paraId="09BE1589" w14:textId="134B91C3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5C4CD666" w14:textId="38463372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Calibri" w:eastAsia="Calibri" w:hAnsi="Calibri" w:cs="B Titr" w:hint="cs"/>
                <w:color w:val="000000" w:themeColor="text1"/>
                <w:sz w:val="14"/>
                <w:szCs w:val="14"/>
                <w:rtl/>
              </w:rPr>
              <w:t>بررسی خصوصیات ژئوشیمیایی و تعیین سهم منابع مختلف تولید گرد و غبار با استفاده از روش انگشت نگاری</w:t>
            </w:r>
          </w:p>
        </w:tc>
        <w:tc>
          <w:tcPr>
            <w:tcW w:w="4507" w:type="dxa"/>
          </w:tcPr>
          <w:p w14:paraId="0AC9F8A6" w14:textId="17E62EEA" w:rsidR="00170A21" w:rsidRPr="008F5522" w:rsidRDefault="00170A21" w:rsidP="005404AD">
            <w:pPr>
              <w:bidi/>
              <w:rPr>
                <w:rFonts w:ascii="B Nazanin" w:cs="B Titr"/>
                <w:sz w:val="14"/>
                <w:szCs w:val="14"/>
                <w:rtl/>
              </w:rPr>
            </w:pPr>
            <w:r w:rsidRPr="008F5522">
              <w:rPr>
                <w:rFonts w:ascii="B Nazanin" w:cs="B Titr" w:hint="cs"/>
                <w:sz w:val="14"/>
                <w:szCs w:val="14"/>
                <w:rtl/>
              </w:rPr>
              <w:t>تعیین کلی منابع احتمالی، مسیرهای حمل و مناطق رسوب</w:t>
            </w:r>
            <w:r w:rsidRPr="008F5522">
              <w:rPr>
                <w:rFonts w:ascii="B Nazanin" w:cs="B Titr"/>
                <w:sz w:val="14"/>
                <w:szCs w:val="14"/>
                <w:rtl/>
              </w:rPr>
              <w:softHyphen/>
            </w:r>
            <w:r w:rsidRPr="008F5522">
              <w:rPr>
                <w:rFonts w:ascii="B Nazanin" w:cs="B Titr" w:hint="cs"/>
                <w:sz w:val="14"/>
                <w:szCs w:val="14"/>
                <w:rtl/>
              </w:rPr>
              <w:t xml:space="preserve">گذاری با استفاده از تجزیه و تحلیل داده های هواشناسی و نقشه مناطق تحت تاثیر فرسایش بادی </w:t>
            </w:r>
          </w:p>
        </w:tc>
      </w:tr>
      <w:tr w:rsidR="00170A21" w:rsidRPr="008A18E9" w14:paraId="1B28EDBA" w14:textId="77777777" w:rsidTr="005404AD">
        <w:tc>
          <w:tcPr>
            <w:tcW w:w="703" w:type="dxa"/>
            <w:tcBorders>
              <w:bottom w:val="single" w:sz="18" w:space="0" w:color="auto"/>
            </w:tcBorders>
          </w:tcPr>
          <w:p w14:paraId="2A6B5104" w14:textId="4F073D43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523" w:type="dxa"/>
            <w:vMerge/>
            <w:tcBorders>
              <w:bottom w:val="single" w:sz="18" w:space="0" w:color="auto"/>
            </w:tcBorders>
          </w:tcPr>
          <w:p w14:paraId="720FD859" w14:textId="5523AAC6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tcBorders>
              <w:bottom w:val="single" w:sz="18" w:space="0" w:color="auto"/>
            </w:tcBorders>
          </w:tcPr>
          <w:p w14:paraId="78305E59" w14:textId="77777777" w:rsidR="00170A21" w:rsidRPr="008F5522" w:rsidRDefault="00170A21" w:rsidP="005404AD">
            <w:pPr>
              <w:bidi/>
              <w:ind w:right="180"/>
              <w:rPr>
                <w:rFonts w:ascii="Calibri" w:eastAsia="Calibri" w:hAnsi="Calibri" w:cs="B Titr"/>
                <w:color w:val="000000" w:themeColor="text1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Calibri" w:eastAsia="Calibri" w:hAnsi="Calibri" w:cs="B Titr" w:hint="cs"/>
                <w:color w:val="000000" w:themeColor="text1"/>
                <w:sz w:val="14"/>
                <w:szCs w:val="14"/>
                <w:rtl/>
                <w:lang w:bidi="fa-IR"/>
              </w:rPr>
              <w:t>ارایه‌ی الگوی مدیریت مشارکتی مناطق تحت حفاظت استان گلستان</w:t>
            </w:r>
          </w:p>
          <w:p w14:paraId="64EBC820" w14:textId="77777777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7" w:type="dxa"/>
            <w:tcBorders>
              <w:bottom w:val="single" w:sz="18" w:space="0" w:color="auto"/>
            </w:tcBorders>
          </w:tcPr>
          <w:p w14:paraId="44696A89" w14:textId="435A70D4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شناسایی عوامل بازدارنده و برانگیزاننده‌ی مدیریت مشارکتی در این مناطق از منظر کلیه‌ی ذینفعان و مقایسه‌ی دیدگاه‌های آنها با یکدیگر</w:t>
            </w:r>
          </w:p>
        </w:tc>
      </w:tr>
      <w:tr w:rsidR="00170A21" w:rsidRPr="008A18E9" w14:paraId="075284F3" w14:textId="77777777" w:rsidTr="005404AD">
        <w:tc>
          <w:tcPr>
            <w:tcW w:w="703" w:type="dxa"/>
            <w:tcBorders>
              <w:top w:val="single" w:sz="18" w:space="0" w:color="auto"/>
            </w:tcBorders>
          </w:tcPr>
          <w:p w14:paraId="0C34B7E3" w14:textId="63C60AA1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523" w:type="dxa"/>
            <w:vMerge w:val="restart"/>
            <w:tcBorders>
              <w:top w:val="single" w:sz="18" w:space="0" w:color="auto"/>
            </w:tcBorders>
            <w:textDirection w:val="btLr"/>
          </w:tcPr>
          <w:p w14:paraId="570BC7E8" w14:textId="77777777" w:rsidR="00170A21" w:rsidRPr="008F5522" w:rsidRDefault="00170A21" w:rsidP="00170A21">
            <w:pPr>
              <w:pStyle w:val="ListParagraph"/>
              <w:bidi/>
              <w:ind w:left="113" w:right="113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  <w:p w14:paraId="5D7F4599" w14:textId="7AD1A09E" w:rsidR="00170A21" w:rsidRPr="008F5522" w:rsidRDefault="00170A21" w:rsidP="00170A21">
            <w:pPr>
              <w:pStyle w:val="ListParagraph"/>
              <w:bidi/>
              <w:ind w:left="113" w:right="113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اداره کل هواشناسی</w:t>
            </w:r>
          </w:p>
        </w:tc>
        <w:tc>
          <w:tcPr>
            <w:tcW w:w="4157" w:type="dxa"/>
            <w:tcBorders>
              <w:top w:val="single" w:sz="18" w:space="0" w:color="auto"/>
            </w:tcBorders>
            <w:vAlign w:val="center"/>
          </w:tcPr>
          <w:p w14:paraId="769DD904" w14:textId="118CB99C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Arial" w:hAnsi="Arial" w:cs="B Titr"/>
                <w:color w:val="000000" w:themeColor="text1"/>
                <w:sz w:val="14"/>
                <w:szCs w:val="14"/>
                <w:rtl/>
              </w:rPr>
              <w:t xml:space="preserve">پیش بینی امواج ناشی از باد در سواحل جنوب شرقی دریای خزر در استان گلستان با استفاده از مدل دریایی </w:t>
            </w:r>
            <w:r w:rsidRPr="008F5522">
              <w:rPr>
                <w:rFonts w:ascii="Arial" w:hAnsi="Arial" w:cs="B Titr"/>
                <w:color w:val="000000" w:themeColor="text1"/>
                <w:sz w:val="14"/>
                <w:szCs w:val="14"/>
                <w:rtl/>
                <w:lang w:bidi="fa-IR"/>
              </w:rPr>
              <w:t>سوان</w:t>
            </w:r>
          </w:p>
        </w:tc>
        <w:tc>
          <w:tcPr>
            <w:tcW w:w="4507" w:type="dxa"/>
            <w:tcBorders>
              <w:top w:val="single" w:sz="18" w:space="0" w:color="auto"/>
            </w:tcBorders>
            <w:vAlign w:val="center"/>
          </w:tcPr>
          <w:p w14:paraId="209B77E0" w14:textId="22FFBEFC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Arial" w:hAnsi="Arial" w:cs="B Titr"/>
                <w:color w:val="000000" w:themeColor="text1"/>
                <w:sz w:val="14"/>
                <w:szCs w:val="14"/>
                <w:rtl/>
              </w:rPr>
              <w:t>تولید نقشه ها جهت پیش بینی ارتفاع موج در سواح استان جهت کاربران دریایی</w:t>
            </w:r>
          </w:p>
        </w:tc>
      </w:tr>
      <w:tr w:rsidR="00170A21" w:rsidRPr="008A18E9" w14:paraId="35F62F77" w14:textId="77777777" w:rsidTr="005404AD">
        <w:tc>
          <w:tcPr>
            <w:tcW w:w="703" w:type="dxa"/>
          </w:tcPr>
          <w:p w14:paraId="03C31714" w14:textId="3F92B3C8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523" w:type="dxa"/>
            <w:vMerge/>
          </w:tcPr>
          <w:p w14:paraId="6E59019A" w14:textId="2A336E20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679F58A5" w14:textId="5EB95ECD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Arial" w:hAnsi="Arial" w:cs="B Titr"/>
                <w:color w:val="000000" w:themeColor="text1"/>
                <w:sz w:val="14"/>
                <w:szCs w:val="14"/>
                <w:rtl/>
              </w:rPr>
              <w:t xml:space="preserve">پیش بینی احتمال وقوع خطر آتش سوزی در عرصه های طبیعی در استان گلستان با استفاده از خروجی مدلهای عددی هواشناسی و شاخص های آب و هوایی و محیطی </w:t>
            </w:r>
          </w:p>
        </w:tc>
        <w:tc>
          <w:tcPr>
            <w:tcW w:w="4507" w:type="dxa"/>
            <w:vAlign w:val="center"/>
          </w:tcPr>
          <w:p w14:paraId="484E9752" w14:textId="77777777" w:rsidR="00170A21" w:rsidRPr="008F5522" w:rsidRDefault="00170A21" w:rsidP="005404AD">
            <w:pPr>
              <w:bidi/>
              <w:rPr>
                <w:rFonts w:ascii="Arial" w:hAnsi="Arial" w:cs="B Titr"/>
                <w:color w:val="000000" w:themeColor="text1"/>
                <w:sz w:val="14"/>
                <w:szCs w:val="14"/>
                <w:rtl/>
              </w:rPr>
            </w:pPr>
            <w:r w:rsidRPr="008F5522">
              <w:rPr>
                <w:rFonts w:ascii="Arial" w:hAnsi="Arial" w:cs="B Titr" w:hint="cs"/>
                <w:color w:val="000000" w:themeColor="text1"/>
                <w:sz w:val="14"/>
                <w:szCs w:val="14"/>
                <w:rtl/>
              </w:rPr>
              <w:t>-</w:t>
            </w:r>
            <w:r w:rsidRPr="008F5522">
              <w:rPr>
                <w:rFonts w:ascii="Arial" w:hAnsi="Arial" w:cs="B Titr"/>
                <w:color w:val="000000" w:themeColor="text1"/>
                <w:sz w:val="14"/>
                <w:szCs w:val="14"/>
                <w:rtl/>
              </w:rPr>
              <w:t>تولید نقشه های احتمالی وقوع آتش سوزی با دقت بالاتردر بازه های زمانی مختلف جهت اطلاع رسانی و کاهش خسارات و حفظ عرصه های طبیعی</w:t>
            </w:r>
          </w:p>
          <w:p w14:paraId="67189AC4" w14:textId="7C0C6C42" w:rsidR="00170A21" w:rsidRPr="008F5522" w:rsidRDefault="00170A21" w:rsidP="005404AD">
            <w:pPr>
              <w:bidi/>
              <w:rPr>
                <w:rFonts w:ascii="Arial" w:hAnsi="Arial" w:cs="B Titr"/>
                <w:color w:val="000000" w:themeColor="text1"/>
                <w:sz w:val="14"/>
                <w:szCs w:val="14"/>
                <w:rtl/>
              </w:rPr>
            </w:pPr>
            <w:r w:rsidRPr="008F5522">
              <w:rPr>
                <w:rFonts w:ascii="Arial" w:hAnsi="Arial" w:cs="B Titr"/>
                <w:color w:val="000000" w:themeColor="text1"/>
                <w:sz w:val="14"/>
                <w:szCs w:val="14"/>
                <w:rtl/>
              </w:rPr>
              <w:t>-فراهم آورد ن امکان تولید نقشه ها در مقیاس های کوچک و محلی جهت افزایش صحت آن</w:t>
            </w:r>
          </w:p>
        </w:tc>
      </w:tr>
      <w:tr w:rsidR="00170A21" w:rsidRPr="008A18E9" w14:paraId="37B6C022" w14:textId="77777777" w:rsidTr="005404AD">
        <w:tc>
          <w:tcPr>
            <w:tcW w:w="703" w:type="dxa"/>
          </w:tcPr>
          <w:p w14:paraId="043F0F35" w14:textId="77777777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3E5CE892" w14:textId="02372020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523" w:type="dxa"/>
            <w:vMerge/>
          </w:tcPr>
          <w:p w14:paraId="0D52F65E" w14:textId="12147F12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42C23902" w14:textId="0876C31B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Arial" w:hAnsi="Arial" w:cs="B Titr"/>
                <w:color w:val="000000" w:themeColor="text1"/>
                <w:sz w:val="14"/>
                <w:szCs w:val="14"/>
                <w:rtl/>
              </w:rPr>
              <w:t>پیش بینی رواناب و سیلاب ناگهانی به کمک داده های رادار هواشناسی و شبکه ایستگاه ها در حوزه قره سو در استان گلستان</w:t>
            </w:r>
          </w:p>
        </w:tc>
        <w:tc>
          <w:tcPr>
            <w:tcW w:w="4507" w:type="dxa"/>
            <w:vAlign w:val="center"/>
          </w:tcPr>
          <w:p w14:paraId="3011D8CB" w14:textId="25C75436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Arial" w:hAnsi="Arial" w:cs="B Titr"/>
                <w:color w:val="000000" w:themeColor="text1"/>
                <w:sz w:val="14"/>
                <w:szCs w:val="14"/>
                <w:rtl/>
              </w:rPr>
              <w:t>پیش بینی کوتاه مدت سیلاب و اطلاع رسانی جهت آمادگی و کاهش خسارات</w:t>
            </w:r>
          </w:p>
        </w:tc>
      </w:tr>
      <w:tr w:rsidR="00170A21" w:rsidRPr="008A18E9" w14:paraId="6A666DEB" w14:textId="77777777" w:rsidTr="005404AD">
        <w:tc>
          <w:tcPr>
            <w:tcW w:w="703" w:type="dxa"/>
          </w:tcPr>
          <w:p w14:paraId="59EE9174" w14:textId="77777777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2292EDBC" w14:textId="304EF7F7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523" w:type="dxa"/>
            <w:vMerge/>
          </w:tcPr>
          <w:p w14:paraId="79B70116" w14:textId="375B86EB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7CB1A73E" w14:textId="03A21698" w:rsidR="00170A21" w:rsidRPr="008F5522" w:rsidRDefault="00170A21" w:rsidP="005404AD">
            <w:pPr>
              <w:bidi/>
              <w:rPr>
                <w:rFonts w:ascii="Arial" w:hAnsi="Arial" w:cs="B Titr"/>
                <w:color w:val="000000"/>
                <w:sz w:val="14"/>
                <w:szCs w:val="14"/>
                <w:rtl/>
              </w:rPr>
            </w:pPr>
            <w:r w:rsidRPr="008F5522">
              <w:rPr>
                <w:rFonts w:ascii="Arial" w:hAnsi="Arial" w:cs="B Titr"/>
                <w:color w:val="000000"/>
                <w:sz w:val="14"/>
                <w:szCs w:val="14"/>
                <w:rtl/>
              </w:rPr>
              <w:t>پیش بینی ماهانه و فصلی بارش و دما با استفاده از پیش بینی همادی چند مدلی در استان گلستان</w:t>
            </w:r>
          </w:p>
        </w:tc>
        <w:tc>
          <w:tcPr>
            <w:tcW w:w="4507" w:type="dxa"/>
            <w:vAlign w:val="center"/>
          </w:tcPr>
          <w:p w14:paraId="6AF653E3" w14:textId="77777777" w:rsidR="00170A21" w:rsidRPr="008F5522" w:rsidRDefault="00170A21" w:rsidP="005404AD">
            <w:pPr>
              <w:bidi/>
              <w:rPr>
                <w:rFonts w:ascii="Arial" w:hAnsi="Arial" w:cs="B Titr"/>
                <w:color w:val="000000" w:themeColor="text1"/>
                <w:sz w:val="14"/>
                <w:szCs w:val="14"/>
                <w:rtl/>
              </w:rPr>
            </w:pPr>
            <w:r w:rsidRPr="008F5522">
              <w:rPr>
                <w:rFonts w:ascii="Arial" w:hAnsi="Arial" w:cs="B Titr"/>
                <w:color w:val="000000" w:themeColor="text1"/>
                <w:sz w:val="14"/>
                <w:szCs w:val="14"/>
                <w:rtl/>
              </w:rPr>
              <w:t>پیش بین فصلی احتمالاتی دما و بارش در استان گلستان</w:t>
            </w:r>
            <w:r w:rsidRPr="008F5522">
              <w:rPr>
                <w:rFonts w:ascii="Arial" w:hAnsi="Arial" w:cs="B Titr" w:hint="cs"/>
                <w:color w:val="000000" w:themeColor="text1"/>
                <w:sz w:val="14"/>
                <w:szCs w:val="14"/>
                <w:rtl/>
              </w:rPr>
              <w:t xml:space="preserve"> جهت افزایش صحت آن</w:t>
            </w:r>
            <w:r w:rsidRPr="008F5522">
              <w:rPr>
                <w:rFonts w:ascii="Arial" w:hAnsi="Arial" w:cs="B Titr"/>
                <w:color w:val="000000" w:themeColor="text1"/>
                <w:sz w:val="14"/>
                <w:szCs w:val="14"/>
                <w:rtl/>
              </w:rPr>
              <w:t xml:space="preserve"> </w:t>
            </w:r>
          </w:p>
          <w:p w14:paraId="4669F846" w14:textId="77777777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170A21" w:rsidRPr="008A18E9" w14:paraId="028DE0D7" w14:textId="77777777" w:rsidTr="005404AD">
        <w:tc>
          <w:tcPr>
            <w:tcW w:w="703" w:type="dxa"/>
            <w:tcBorders>
              <w:bottom w:val="single" w:sz="18" w:space="0" w:color="auto"/>
            </w:tcBorders>
          </w:tcPr>
          <w:p w14:paraId="67128314" w14:textId="77777777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14E35976" w14:textId="2305C26B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523" w:type="dxa"/>
            <w:vMerge/>
            <w:tcBorders>
              <w:bottom w:val="single" w:sz="18" w:space="0" w:color="auto"/>
            </w:tcBorders>
          </w:tcPr>
          <w:p w14:paraId="70EBC367" w14:textId="4D53B3BF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tcBorders>
              <w:bottom w:val="single" w:sz="18" w:space="0" w:color="auto"/>
            </w:tcBorders>
            <w:vAlign w:val="center"/>
          </w:tcPr>
          <w:p w14:paraId="1FB447D2" w14:textId="3C69E3F1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Arial" w:hAnsi="Arial" w:cs="B Titr"/>
                <w:color w:val="000000"/>
                <w:sz w:val="14"/>
                <w:szCs w:val="14"/>
                <w:rtl/>
                <w:lang w:bidi="fa-IR"/>
              </w:rPr>
              <w:t>اجرای مدل عددی هواشناسی</w:t>
            </w:r>
            <w:r w:rsidRPr="008F5522">
              <w:rPr>
                <w:rFonts w:ascii="Arial" w:hAnsi="Arial" w:cs="B Titr"/>
                <w:color w:val="000000"/>
                <w:sz w:val="14"/>
                <w:szCs w:val="14"/>
                <w:lang w:bidi="fa-IR"/>
              </w:rPr>
              <w:t xml:space="preserve">wrf </w:t>
            </w:r>
            <w:r w:rsidRPr="008F5522">
              <w:rPr>
                <w:rFonts w:ascii="Arial" w:hAnsi="Arial" w:cs="B Titr"/>
                <w:color w:val="000000"/>
                <w:sz w:val="14"/>
                <w:szCs w:val="14"/>
                <w:rtl/>
                <w:lang w:bidi="fa-IR"/>
              </w:rPr>
              <w:t xml:space="preserve">  برای پیش بینی بارش و پس پردازش خروجی </w:t>
            </w:r>
            <w:r w:rsidRPr="008F5522">
              <w:rPr>
                <w:rFonts w:ascii="Arial" w:hAnsi="Arial" w:cs="B Titr" w:hint="cs"/>
                <w:color w:val="000000"/>
                <w:sz w:val="14"/>
                <w:szCs w:val="14"/>
                <w:rtl/>
                <w:lang w:bidi="fa-IR"/>
              </w:rPr>
              <w:t xml:space="preserve">آن </w:t>
            </w:r>
            <w:r w:rsidRPr="008F5522">
              <w:rPr>
                <w:rFonts w:ascii="Arial" w:hAnsi="Arial" w:cs="B Titr"/>
                <w:color w:val="000000"/>
                <w:sz w:val="14"/>
                <w:szCs w:val="14"/>
                <w:rtl/>
                <w:lang w:bidi="fa-IR"/>
              </w:rPr>
              <w:t>در استان گلستان</w:t>
            </w:r>
          </w:p>
        </w:tc>
        <w:tc>
          <w:tcPr>
            <w:tcW w:w="4507" w:type="dxa"/>
            <w:tcBorders>
              <w:bottom w:val="single" w:sz="18" w:space="0" w:color="auto"/>
            </w:tcBorders>
            <w:vAlign w:val="center"/>
          </w:tcPr>
          <w:p w14:paraId="06FD151E" w14:textId="77777777" w:rsidR="00170A21" w:rsidRPr="008F5522" w:rsidRDefault="00170A21" w:rsidP="005404AD">
            <w:pPr>
              <w:bidi/>
              <w:rPr>
                <w:rFonts w:ascii="Arial" w:hAnsi="Arial" w:cs="B Titr"/>
                <w:color w:val="000000" w:themeColor="text1"/>
                <w:sz w:val="14"/>
                <w:szCs w:val="14"/>
                <w:rtl/>
              </w:rPr>
            </w:pPr>
            <w:r w:rsidRPr="008F5522">
              <w:rPr>
                <w:rFonts w:ascii="Arial" w:hAnsi="Arial" w:cs="B Titr" w:hint="cs"/>
                <w:color w:val="000000" w:themeColor="text1"/>
                <w:sz w:val="14"/>
                <w:szCs w:val="14"/>
                <w:rtl/>
              </w:rPr>
              <w:t xml:space="preserve">-پیش بینی مقدار و شدت بارش در استان </w:t>
            </w:r>
          </w:p>
          <w:p w14:paraId="4875F13A" w14:textId="77777777" w:rsidR="00170A21" w:rsidRPr="008F5522" w:rsidRDefault="00170A21" w:rsidP="005404AD">
            <w:pPr>
              <w:pStyle w:val="ListParagraph"/>
              <w:bidi/>
              <w:ind w:left="0"/>
              <w:rPr>
                <w:rFonts w:ascii="Arial" w:hAnsi="Arial" w:cs="B Titr"/>
                <w:color w:val="000000" w:themeColor="text1"/>
                <w:sz w:val="14"/>
                <w:szCs w:val="14"/>
                <w:rtl/>
              </w:rPr>
            </w:pPr>
            <w:r w:rsidRPr="008F5522">
              <w:rPr>
                <w:rFonts w:ascii="Arial" w:hAnsi="Arial" w:cs="B Titr" w:hint="cs"/>
                <w:color w:val="000000" w:themeColor="text1"/>
                <w:sz w:val="14"/>
                <w:szCs w:val="14"/>
                <w:rtl/>
              </w:rPr>
              <w:t>-پس پردازش خروجی مدل با توجه به شرایط منطقه جهت افزایش صحت آن</w:t>
            </w:r>
          </w:p>
          <w:p w14:paraId="62341170" w14:textId="340F4279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</w:p>
        </w:tc>
      </w:tr>
      <w:tr w:rsidR="00170A21" w:rsidRPr="008A18E9" w14:paraId="34D9C2D5" w14:textId="77777777" w:rsidTr="005404AD">
        <w:tc>
          <w:tcPr>
            <w:tcW w:w="703" w:type="dxa"/>
            <w:tcBorders>
              <w:top w:val="single" w:sz="18" w:space="0" w:color="auto"/>
            </w:tcBorders>
          </w:tcPr>
          <w:p w14:paraId="468594CE" w14:textId="52AD8864" w:rsidR="00170A21" w:rsidRPr="008F5522" w:rsidRDefault="00170A21" w:rsidP="0014330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11 </w:t>
            </w:r>
          </w:p>
        </w:tc>
        <w:tc>
          <w:tcPr>
            <w:tcW w:w="1523" w:type="dxa"/>
            <w:vMerge w:val="restart"/>
            <w:tcBorders>
              <w:top w:val="single" w:sz="18" w:space="0" w:color="auto"/>
            </w:tcBorders>
            <w:textDirection w:val="btLr"/>
          </w:tcPr>
          <w:p w14:paraId="1DC9D499" w14:textId="77777777" w:rsidR="00170A21" w:rsidRPr="008F5522" w:rsidRDefault="00170A21" w:rsidP="00170A21">
            <w:pPr>
              <w:pStyle w:val="ListParagraph"/>
              <w:bidi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0DAA8E5D" w14:textId="2ADFDF1E" w:rsidR="00170A21" w:rsidRPr="008F5522" w:rsidRDefault="00170A21" w:rsidP="00170A21">
            <w:pPr>
              <w:pStyle w:val="ListParagraph"/>
              <w:bidi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اداره کل انتقال خون</w:t>
            </w:r>
          </w:p>
        </w:tc>
        <w:tc>
          <w:tcPr>
            <w:tcW w:w="4157" w:type="dxa"/>
            <w:tcBorders>
              <w:top w:val="single" w:sz="18" w:space="0" w:color="auto"/>
            </w:tcBorders>
          </w:tcPr>
          <w:p w14:paraId="63242BFF" w14:textId="09EC977E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راهکارهای افزایش آگاهی اهداکنندگان</w:t>
            </w:r>
          </w:p>
        </w:tc>
        <w:tc>
          <w:tcPr>
            <w:tcW w:w="4507" w:type="dxa"/>
            <w:tcBorders>
              <w:top w:val="single" w:sz="18" w:space="0" w:color="auto"/>
            </w:tcBorders>
          </w:tcPr>
          <w:p w14:paraId="7DB8C7E6" w14:textId="05D77FA3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افزایش اهداکنندگان</w:t>
            </w:r>
          </w:p>
        </w:tc>
      </w:tr>
      <w:tr w:rsidR="00170A21" w:rsidRPr="008A18E9" w14:paraId="0DC769E2" w14:textId="77777777" w:rsidTr="005404AD">
        <w:tc>
          <w:tcPr>
            <w:tcW w:w="703" w:type="dxa"/>
          </w:tcPr>
          <w:p w14:paraId="203DFD84" w14:textId="5B865F8C" w:rsidR="00170A21" w:rsidRPr="008F5522" w:rsidRDefault="00170A21" w:rsidP="0014330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12 </w:t>
            </w:r>
          </w:p>
        </w:tc>
        <w:tc>
          <w:tcPr>
            <w:tcW w:w="1523" w:type="dxa"/>
            <w:vMerge/>
          </w:tcPr>
          <w:p w14:paraId="05336D59" w14:textId="5BE5A576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20F6B23F" w14:textId="27597649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موانع موجود در جذب زنان به عنوان اهداکنندگان خون</w:t>
            </w:r>
          </w:p>
        </w:tc>
        <w:tc>
          <w:tcPr>
            <w:tcW w:w="4507" w:type="dxa"/>
          </w:tcPr>
          <w:p w14:paraId="3320D63B" w14:textId="2C0333F1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افزایش اهداکنندگان بانوان</w:t>
            </w:r>
          </w:p>
        </w:tc>
      </w:tr>
      <w:tr w:rsidR="00170A21" w:rsidRPr="008A18E9" w14:paraId="15E28EFF" w14:textId="77777777" w:rsidTr="005404AD">
        <w:tc>
          <w:tcPr>
            <w:tcW w:w="703" w:type="dxa"/>
          </w:tcPr>
          <w:p w14:paraId="1F868F9F" w14:textId="10ABF040" w:rsidR="00170A21" w:rsidRPr="008F5522" w:rsidRDefault="00170A21" w:rsidP="0014330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523" w:type="dxa"/>
            <w:vMerge/>
          </w:tcPr>
          <w:p w14:paraId="08409AD6" w14:textId="14097CA2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3180AF94" w14:textId="4E61C9D1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ارتقا برنامه مدیریت ذخایر خون و فراورده ها و شبکه خونرسانی</w:t>
            </w:r>
          </w:p>
        </w:tc>
        <w:tc>
          <w:tcPr>
            <w:tcW w:w="4507" w:type="dxa"/>
          </w:tcPr>
          <w:p w14:paraId="30DC7E35" w14:textId="11D1FC81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مدیریت  ذخایر و شبکه خونرسانی</w:t>
            </w:r>
          </w:p>
        </w:tc>
      </w:tr>
      <w:tr w:rsidR="00170A21" w:rsidRPr="008A18E9" w14:paraId="66615E25" w14:textId="77777777" w:rsidTr="005404AD">
        <w:tc>
          <w:tcPr>
            <w:tcW w:w="703" w:type="dxa"/>
          </w:tcPr>
          <w:p w14:paraId="7121F6DF" w14:textId="5FAAB5F6" w:rsidR="00170A21" w:rsidRPr="008F5522" w:rsidRDefault="00170A21" w:rsidP="0014330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1523" w:type="dxa"/>
            <w:vMerge/>
          </w:tcPr>
          <w:p w14:paraId="3F08B86E" w14:textId="4AFF0162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4C9831B2" w14:textId="3EB806BD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ارزیابی اثرات محیطی بر روی کیفیت بقا و سلامت گلبول های قرمز</w:t>
            </w:r>
          </w:p>
        </w:tc>
        <w:tc>
          <w:tcPr>
            <w:tcW w:w="4507" w:type="dxa"/>
          </w:tcPr>
          <w:p w14:paraId="05B75C6C" w14:textId="4DF6AFC4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کیفیت بقای گلبول های قرمز</w:t>
            </w:r>
          </w:p>
        </w:tc>
      </w:tr>
      <w:tr w:rsidR="00170A21" w:rsidRPr="008A18E9" w14:paraId="477B850D" w14:textId="77777777" w:rsidTr="005404AD">
        <w:tc>
          <w:tcPr>
            <w:tcW w:w="703" w:type="dxa"/>
          </w:tcPr>
          <w:p w14:paraId="133D524D" w14:textId="0EF0B467" w:rsidR="00170A21" w:rsidRPr="008F5522" w:rsidRDefault="00170A21" w:rsidP="0014330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1523" w:type="dxa"/>
            <w:vMerge/>
          </w:tcPr>
          <w:p w14:paraId="328B17C9" w14:textId="33E4DEB9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1D1C3C42" w14:textId="5D34CCD6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ارتقای کیفیت تولید و نگهداری پلاکت و تنوع در روش های تولید آن</w:t>
            </w:r>
          </w:p>
        </w:tc>
        <w:tc>
          <w:tcPr>
            <w:tcW w:w="4507" w:type="dxa"/>
          </w:tcPr>
          <w:p w14:paraId="5F407954" w14:textId="3577D932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کیفیت تولید و نگهداری پلاکت</w:t>
            </w:r>
          </w:p>
        </w:tc>
      </w:tr>
      <w:tr w:rsidR="00170A21" w:rsidRPr="008A18E9" w14:paraId="3F310769" w14:textId="77777777" w:rsidTr="005404AD">
        <w:tc>
          <w:tcPr>
            <w:tcW w:w="703" w:type="dxa"/>
            <w:tcBorders>
              <w:bottom w:val="single" w:sz="18" w:space="0" w:color="auto"/>
            </w:tcBorders>
          </w:tcPr>
          <w:p w14:paraId="48DA2BAD" w14:textId="79F64E98" w:rsidR="00170A21" w:rsidRPr="008F5522" w:rsidRDefault="00170A21" w:rsidP="0014330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1523" w:type="dxa"/>
            <w:vMerge/>
            <w:tcBorders>
              <w:bottom w:val="single" w:sz="18" w:space="0" w:color="auto"/>
            </w:tcBorders>
          </w:tcPr>
          <w:p w14:paraId="74CA5F8A" w14:textId="6E413C0A" w:rsidR="00170A21" w:rsidRPr="008F5522" w:rsidRDefault="00170A21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tcBorders>
              <w:bottom w:val="single" w:sz="18" w:space="0" w:color="auto"/>
            </w:tcBorders>
          </w:tcPr>
          <w:p w14:paraId="12C02D38" w14:textId="0A06BAAA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مطالعه تاثیر مدیریت ضایعات خون و فراورده ها بر اقتصاد انتقال خون</w:t>
            </w:r>
          </w:p>
        </w:tc>
        <w:tc>
          <w:tcPr>
            <w:tcW w:w="4507" w:type="dxa"/>
            <w:tcBorders>
              <w:bottom w:val="single" w:sz="18" w:space="0" w:color="auto"/>
            </w:tcBorders>
          </w:tcPr>
          <w:p w14:paraId="71936906" w14:textId="7F56ED36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تاثیر مدیریت ضایعات خون و فراورده ها</w:t>
            </w:r>
          </w:p>
        </w:tc>
      </w:tr>
      <w:tr w:rsidR="002B5200" w:rsidRPr="008A18E9" w14:paraId="44C189ED" w14:textId="77777777" w:rsidTr="005404AD">
        <w:tc>
          <w:tcPr>
            <w:tcW w:w="703" w:type="dxa"/>
            <w:tcBorders>
              <w:top w:val="single" w:sz="18" w:space="0" w:color="auto"/>
              <w:bottom w:val="single" w:sz="18" w:space="0" w:color="auto"/>
            </w:tcBorders>
          </w:tcPr>
          <w:p w14:paraId="4996C7F3" w14:textId="77777777" w:rsidR="002B5200" w:rsidRPr="008F5522" w:rsidRDefault="002B5200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61CBCC4A" w14:textId="77777777" w:rsidR="002B5200" w:rsidRPr="008F5522" w:rsidRDefault="002B5200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17</w:t>
            </w:r>
          </w:p>
          <w:p w14:paraId="10D14B6E" w14:textId="7CEFC9CB" w:rsidR="002B5200" w:rsidRPr="008F5522" w:rsidRDefault="002B5200" w:rsidP="002B5200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23" w:type="dxa"/>
            <w:tcBorders>
              <w:top w:val="single" w:sz="18" w:space="0" w:color="auto"/>
              <w:bottom w:val="single" w:sz="18" w:space="0" w:color="auto"/>
            </w:tcBorders>
          </w:tcPr>
          <w:p w14:paraId="2D287722" w14:textId="77777777" w:rsidR="002B5200" w:rsidRPr="008F5522" w:rsidRDefault="002B5200" w:rsidP="002B52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48478271" w14:textId="1EB63781" w:rsidR="00B1034D" w:rsidRPr="008F5522" w:rsidRDefault="00B1034D" w:rsidP="00B1034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اداره کل راه و شهرسازی</w:t>
            </w:r>
          </w:p>
        </w:tc>
        <w:tc>
          <w:tcPr>
            <w:tcW w:w="4157" w:type="dxa"/>
            <w:tcBorders>
              <w:top w:val="single" w:sz="18" w:space="0" w:color="auto"/>
              <w:bottom w:val="single" w:sz="18" w:space="0" w:color="auto"/>
            </w:tcBorders>
          </w:tcPr>
          <w:p w14:paraId="7A640DD3" w14:textId="6C253317" w:rsidR="002B5200" w:rsidRPr="008F5522" w:rsidRDefault="00B1034D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الگوی خودسازمان دهی شهری، راهکار مطلوب مداخله در بافت های فرسوده شهری در قالب مشارکت واقعی مردم با کمترین مداخله دولتی، نمونه موردی شهر گرگان</w:t>
            </w:r>
          </w:p>
        </w:tc>
        <w:tc>
          <w:tcPr>
            <w:tcW w:w="4507" w:type="dxa"/>
            <w:tcBorders>
              <w:top w:val="single" w:sz="18" w:space="0" w:color="auto"/>
              <w:bottom w:val="single" w:sz="18" w:space="0" w:color="auto"/>
            </w:tcBorders>
          </w:tcPr>
          <w:p w14:paraId="6B73639E" w14:textId="197D96BC" w:rsidR="00B1034D" w:rsidRPr="008F5522" w:rsidRDefault="00B1034D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بررسی، شناسایی و تبیین فرآیندها، ابعاد و شاخص های الگوی خودسازمان دهی شهری و درک جامعی از آن در شهرها و محلات ایران و ارائه مدل عملیاتی آن در بافت فرسوده شهری گرگان</w:t>
            </w:r>
          </w:p>
        </w:tc>
      </w:tr>
      <w:tr w:rsidR="00170A21" w:rsidRPr="008A18E9" w14:paraId="4539B06C" w14:textId="77777777" w:rsidTr="005404AD">
        <w:tc>
          <w:tcPr>
            <w:tcW w:w="703" w:type="dxa"/>
            <w:tcBorders>
              <w:top w:val="single" w:sz="18" w:space="0" w:color="auto"/>
            </w:tcBorders>
          </w:tcPr>
          <w:p w14:paraId="1C19D467" w14:textId="77777777" w:rsidR="00170A21" w:rsidRPr="008F5522" w:rsidRDefault="00170A21" w:rsidP="00B1034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18</w:t>
            </w:r>
          </w:p>
          <w:p w14:paraId="0C9A3C41" w14:textId="71BA88AA" w:rsidR="00170A21" w:rsidRPr="008F5522" w:rsidRDefault="00170A21" w:rsidP="00B1034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23" w:type="dxa"/>
            <w:vMerge w:val="restart"/>
            <w:tcBorders>
              <w:top w:val="single" w:sz="18" w:space="0" w:color="auto"/>
            </w:tcBorders>
            <w:textDirection w:val="btLr"/>
          </w:tcPr>
          <w:p w14:paraId="25F6D503" w14:textId="77777777" w:rsidR="00170A21" w:rsidRPr="008F5522" w:rsidRDefault="00170A21" w:rsidP="00170A21">
            <w:pPr>
              <w:pStyle w:val="ListParagraph"/>
              <w:bidi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14064735" w14:textId="3F10D840" w:rsidR="00170A21" w:rsidRPr="008F5522" w:rsidRDefault="00EF1E1E" w:rsidP="00EF1E1E">
            <w:pPr>
              <w:pStyle w:val="ListParagraph"/>
              <w:bidi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 xml:space="preserve">حوزه هنری </w:t>
            </w:r>
          </w:p>
        </w:tc>
        <w:tc>
          <w:tcPr>
            <w:tcW w:w="4157" w:type="dxa"/>
            <w:tcBorders>
              <w:top w:val="single" w:sz="18" w:space="0" w:color="auto"/>
            </w:tcBorders>
          </w:tcPr>
          <w:p w14:paraId="4FE67B91" w14:textId="1162C376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گردان مسلم</w:t>
            </w:r>
          </w:p>
        </w:tc>
        <w:tc>
          <w:tcPr>
            <w:tcW w:w="4507" w:type="dxa"/>
            <w:tcBorders>
              <w:top w:val="single" w:sz="18" w:space="0" w:color="auto"/>
            </w:tcBorders>
          </w:tcPr>
          <w:p w14:paraId="581F562C" w14:textId="6963F076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گردان مسلم ازگردانهای ویژه لشکر 25 کربلا می باشد.که به عنوان گردان خط شکن شناخته می شد.آشنایی  و شناساندن به مخاطبان و نحوه شکل گیری و رشادت های این گردان از اهداف مهم حوزه هنری است. </w:t>
            </w:r>
          </w:p>
        </w:tc>
      </w:tr>
      <w:tr w:rsidR="00170A21" w:rsidRPr="008A18E9" w14:paraId="41DDDA82" w14:textId="77777777" w:rsidTr="00BA4DBC">
        <w:trPr>
          <w:trHeight w:val="224"/>
        </w:trPr>
        <w:tc>
          <w:tcPr>
            <w:tcW w:w="703" w:type="dxa"/>
          </w:tcPr>
          <w:p w14:paraId="287EC699" w14:textId="0324F8C0" w:rsidR="00170A21" w:rsidRPr="008F5522" w:rsidRDefault="00170A21" w:rsidP="005475B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19</w:t>
            </w:r>
          </w:p>
        </w:tc>
        <w:tc>
          <w:tcPr>
            <w:tcW w:w="1523" w:type="dxa"/>
            <w:vMerge/>
          </w:tcPr>
          <w:p w14:paraId="2295A517" w14:textId="7E5DA9C6" w:rsidR="00170A21" w:rsidRPr="008F5522" w:rsidRDefault="00170A21" w:rsidP="00B1034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61EB1E19" w14:textId="3785014A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اقتصاد هنر</w:t>
            </w:r>
          </w:p>
        </w:tc>
        <w:tc>
          <w:tcPr>
            <w:tcW w:w="4507" w:type="dxa"/>
          </w:tcPr>
          <w:p w14:paraId="13EE8E82" w14:textId="2CFC8D03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آسیب شناسی اقتصاد هنر و ارائه راهکارهای بهبود آن:مطالعه موردی استان گلستان</w:t>
            </w:r>
          </w:p>
        </w:tc>
      </w:tr>
      <w:tr w:rsidR="00170A21" w:rsidRPr="008A18E9" w14:paraId="5913FF1D" w14:textId="77777777" w:rsidTr="005404AD">
        <w:tc>
          <w:tcPr>
            <w:tcW w:w="703" w:type="dxa"/>
          </w:tcPr>
          <w:p w14:paraId="66B54D6B" w14:textId="05FE6925" w:rsidR="00170A21" w:rsidRPr="008F5522" w:rsidRDefault="00170A21" w:rsidP="005475B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20</w:t>
            </w:r>
          </w:p>
        </w:tc>
        <w:tc>
          <w:tcPr>
            <w:tcW w:w="1523" w:type="dxa"/>
            <w:vMerge/>
          </w:tcPr>
          <w:p w14:paraId="5467EAD8" w14:textId="6A470F55" w:rsidR="00170A21" w:rsidRPr="008F5522" w:rsidRDefault="00170A21" w:rsidP="00B1034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31A94CAB" w14:textId="07359470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قیام پاییزی (واقعه پنج آذر 1357)</w:t>
            </w:r>
          </w:p>
        </w:tc>
        <w:tc>
          <w:tcPr>
            <w:tcW w:w="4507" w:type="dxa"/>
          </w:tcPr>
          <w:p w14:paraId="46EEFAB0" w14:textId="6FBA7DB9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آشنایی نحوه شکل گیری قیام مردمی در روز 5 آذر و رشادت های مردم انقلابی گرگان </w:t>
            </w:r>
          </w:p>
        </w:tc>
      </w:tr>
      <w:tr w:rsidR="00170A21" w:rsidRPr="008A18E9" w14:paraId="55FF8368" w14:textId="77777777" w:rsidTr="00BA4DBC">
        <w:trPr>
          <w:trHeight w:val="341"/>
        </w:trPr>
        <w:tc>
          <w:tcPr>
            <w:tcW w:w="703" w:type="dxa"/>
          </w:tcPr>
          <w:p w14:paraId="4A53B4EB" w14:textId="27BFE784" w:rsidR="00170A21" w:rsidRPr="008F5522" w:rsidRDefault="00170A21" w:rsidP="005475B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21</w:t>
            </w:r>
          </w:p>
        </w:tc>
        <w:tc>
          <w:tcPr>
            <w:tcW w:w="1523" w:type="dxa"/>
            <w:vMerge/>
          </w:tcPr>
          <w:p w14:paraId="08506E78" w14:textId="43241A34" w:rsidR="00170A21" w:rsidRPr="008F5522" w:rsidRDefault="00170A21" w:rsidP="00B1034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10AAB5EE" w14:textId="77052E42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آیین های قومی-مذهبی اقوام مختلف استان گلستان</w:t>
            </w:r>
          </w:p>
        </w:tc>
        <w:tc>
          <w:tcPr>
            <w:tcW w:w="4507" w:type="dxa"/>
          </w:tcPr>
          <w:p w14:paraId="0012381E" w14:textId="60760B4B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آشنا کردن آحاد جامعه با آیین های قومی-مذهبی اقوام مختلف استان گلستان</w:t>
            </w:r>
          </w:p>
        </w:tc>
      </w:tr>
      <w:tr w:rsidR="00170A21" w:rsidRPr="008A18E9" w14:paraId="56798D57" w14:textId="77777777" w:rsidTr="00BA4DBC">
        <w:trPr>
          <w:trHeight w:val="620"/>
        </w:trPr>
        <w:tc>
          <w:tcPr>
            <w:tcW w:w="703" w:type="dxa"/>
          </w:tcPr>
          <w:p w14:paraId="1CE8467D" w14:textId="7D3CC6AC" w:rsidR="00170A21" w:rsidRPr="008F5522" w:rsidRDefault="00170A21" w:rsidP="005475B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22</w:t>
            </w:r>
          </w:p>
        </w:tc>
        <w:tc>
          <w:tcPr>
            <w:tcW w:w="1523" w:type="dxa"/>
            <w:vMerge/>
          </w:tcPr>
          <w:p w14:paraId="15E4DA6B" w14:textId="5B0E0D10" w:rsidR="00170A21" w:rsidRPr="008F5522" w:rsidRDefault="00170A21" w:rsidP="00B1034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4FB7BB69" w14:textId="77777777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</w:p>
          <w:p w14:paraId="079BE669" w14:textId="6CB75153" w:rsidR="00170A21" w:rsidRPr="008F5522" w:rsidRDefault="00170A21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اینفوگرافی</w:t>
            </w:r>
          </w:p>
        </w:tc>
        <w:tc>
          <w:tcPr>
            <w:tcW w:w="4507" w:type="dxa"/>
          </w:tcPr>
          <w:p w14:paraId="02E2EBB7" w14:textId="61B497CA" w:rsidR="00C12188" w:rsidRPr="008F5522" w:rsidRDefault="00170A21" w:rsidP="00BA4DBC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بیان دستاوردهای انقلاب اسلامی در مقایسه با رژیم پهلوی و موضوعاتی همچون جهاد تبیین و الگوی اسلامی-ایرانی پیشرفت</w:t>
            </w:r>
          </w:p>
        </w:tc>
      </w:tr>
      <w:tr w:rsidR="00A43C1E" w:rsidRPr="008A18E9" w14:paraId="2CBF84FA" w14:textId="77777777" w:rsidTr="00BA4DBC">
        <w:trPr>
          <w:trHeight w:val="486"/>
        </w:trPr>
        <w:tc>
          <w:tcPr>
            <w:tcW w:w="703" w:type="dxa"/>
            <w:tcBorders>
              <w:top w:val="single" w:sz="18" w:space="0" w:color="auto"/>
            </w:tcBorders>
          </w:tcPr>
          <w:p w14:paraId="65CEC61B" w14:textId="2F2A00B8" w:rsidR="00A43C1E" w:rsidRPr="008F5522" w:rsidRDefault="00A43C1E" w:rsidP="00BA4DBC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23</w:t>
            </w:r>
          </w:p>
        </w:tc>
        <w:tc>
          <w:tcPr>
            <w:tcW w:w="1523" w:type="dxa"/>
            <w:vMerge w:val="restart"/>
            <w:tcBorders>
              <w:top w:val="single" w:sz="18" w:space="0" w:color="auto"/>
            </w:tcBorders>
            <w:textDirection w:val="btLr"/>
          </w:tcPr>
          <w:p w14:paraId="6D0C2E90" w14:textId="77777777" w:rsidR="00A43C1E" w:rsidRPr="008F5522" w:rsidRDefault="00A43C1E" w:rsidP="00A43C1E">
            <w:pPr>
              <w:pStyle w:val="ListParagraph"/>
              <w:bidi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4892E21C" w14:textId="4B3B17F5" w:rsidR="00A43C1E" w:rsidRPr="008F5522" w:rsidRDefault="00A43C1E" w:rsidP="00A43C1E">
            <w:pPr>
              <w:pStyle w:val="ListParagraph"/>
              <w:bidi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اداره کل بهزیستی</w:t>
            </w:r>
          </w:p>
        </w:tc>
        <w:tc>
          <w:tcPr>
            <w:tcW w:w="4157" w:type="dxa"/>
            <w:tcBorders>
              <w:top w:val="single" w:sz="18" w:space="0" w:color="auto"/>
            </w:tcBorders>
          </w:tcPr>
          <w:p w14:paraId="45F92004" w14:textId="52F8701F" w:rsidR="00A43C1E" w:rsidRPr="008F5522" w:rsidRDefault="00A43C1E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اشتغالزایی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در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برنامه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/>
                <w:sz w:val="14"/>
                <w:szCs w:val="14"/>
                <w:lang w:bidi="fa-IR"/>
              </w:rPr>
              <w:t>CBR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/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تاثیر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برنامه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/>
                <w:sz w:val="14"/>
                <w:szCs w:val="14"/>
                <w:lang w:bidi="fa-IR"/>
              </w:rPr>
              <w:t>CBR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در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توانمندسازی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افراد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دارای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معلولیت</w:t>
            </w:r>
          </w:p>
        </w:tc>
        <w:tc>
          <w:tcPr>
            <w:tcW w:w="4507" w:type="dxa"/>
            <w:tcBorders>
              <w:top w:val="single" w:sz="18" w:space="0" w:color="auto"/>
            </w:tcBorders>
          </w:tcPr>
          <w:p w14:paraId="014E1D1D" w14:textId="25A3CC66" w:rsidR="00A43C1E" w:rsidRPr="008F5522" w:rsidRDefault="00A43C1E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بررسی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اشتغال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در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/>
                <w:sz w:val="14"/>
                <w:szCs w:val="14"/>
                <w:lang w:bidi="fa-IR"/>
              </w:rPr>
              <w:t>CBR</w:t>
            </w:r>
          </w:p>
        </w:tc>
      </w:tr>
      <w:tr w:rsidR="00A43C1E" w:rsidRPr="008A18E9" w14:paraId="214B70E2" w14:textId="77777777" w:rsidTr="00BA4DBC">
        <w:trPr>
          <w:trHeight w:val="521"/>
        </w:trPr>
        <w:tc>
          <w:tcPr>
            <w:tcW w:w="703" w:type="dxa"/>
          </w:tcPr>
          <w:p w14:paraId="07EAF090" w14:textId="77777777" w:rsidR="00A43C1E" w:rsidRPr="008F5522" w:rsidRDefault="00A43C1E" w:rsidP="00B1034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24</w:t>
            </w:r>
          </w:p>
          <w:p w14:paraId="73203A9D" w14:textId="4642B372" w:rsidR="00A43C1E" w:rsidRPr="008F5522" w:rsidRDefault="00A43C1E" w:rsidP="00B1034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23" w:type="dxa"/>
            <w:vMerge/>
          </w:tcPr>
          <w:p w14:paraId="36758382" w14:textId="11DE5A71" w:rsidR="00A43C1E" w:rsidRPr="008F5522" w:rsidRDefault="00A43C1E" w:rsidP="00CD09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5542F069" w14:textId="5C09FE6D" w:rsidR="00A43C1E" w:rsidRPr="008F5522" w:rsidRDefault="00A43C1E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میزان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درصد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شیوع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کودکان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اختلال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طیف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اتیسم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و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شیوه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های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موثر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مداخله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توانبخشی</w:t>
            </w:r>
          </w:p>
        </w:tc>
        <w:tc>
          <w:tcPr>
            <w:tcW w:w="4507" w:type="dxa"/>
          </w:tcPr>
          <w:p w14:paraId="040DD25A" w14:textId="43E4CC73" w:rsidR="00A43C1E" w:rsidRPr="008F5522" w:rsidRDefault="00A43C1E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بررسی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میزان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شیوع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اتیسم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دراستان</w:t>
            </w:r>
          </w:p>
        </w:tc>
      </w:tr>
      <w:tr w:rsidR="00A43C1E" w:rsidRPr="008A18E9" w14:paraId="1588B19E" w14:textId="77777777" w:rsidTr="005404AD">
        <w:tc>
          <w:tcPr>
            <w:tcW w:w="703" w:type="dxa"/>
          </w:tcPr>
          <w:p w14:paraId="4253F757" w14:textId="5609D796" w:rsidR="00A43C1E" w:rsidRPr="008F5522" w:rsidRDefault="00A43C1E" w:rsidP="005475B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25</w:t>
            </w:r>
          </w:p>
        </w:tc>
        <w:tc>
          <w:tcPr>
            <w:tcW w:w="1523" w:type="dxa"/>
            <w:vMerge/>
          </w:tcPr>
          <w:p w14:paraId="2A44A38B" w14:textId="1A40634A" w:rsidR="00A43C1E" w:rsidRPr="008F5522" w:rsidRDefault="00A43C1E" w:rsidP="00CD09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2642C44B" w14:textId="6465AC38" w:rsidR="00A43C1E" w:rsidRPr="008F5522" w:rsidRDefault="00A43C1E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تاثیر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عوامل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اقتصادی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اجتماعی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کشور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در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بروز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افزایش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کودکان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کار و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خیابان</w:t>
            </w:r>
          </w:p>
        </w:tc>
        <w:tc>
          <w:tcPr>
            <w:tcW w:w="4507" w:type="dxa"/>
          </w:tcPr>
          <w:p w14:paraId="6A713EF2" w14:textId="75DF811F" w:rsidR="00A43C1E" w:rsidRPr="008F5522" w:rsidRDefault="00A43C1E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شناسایی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عوامل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ایجادکننده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و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موثر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در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کودکان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کارو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خیابان</w:t>
            </w:r>
          </w:p>
        </w:tc>
      </w:tr>
      <w:tr w:rsidR="00A43C1E" w:rsidRPr="008A18E9" w14:paraId="44B758D2" w14:textId="77777777" w:rsidTr="005404AD">
        <w:tc>
          <w:tcPr>
            <w:tcW w:w="703" w:type="dxa"/>
          </w:tcPr>
          <w:p w14:paraId="1891070B" w14:textId="7EA748ED" w:rsidR="00A43C1E" w:rsidRPr="008F5522" w:rsidRDefault="00A43C1E" w:rsidP="005475B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26</w:t>
            </w:r>
          </w:p>
        </w:tc>
        <w:tc>
          <w:tcPr>
            <w:tcW w:w="1523" w:type="dxa"/>
            <w:vMerge/>
          </w:tcPr>
          <w:p w14:paraId="0EC7FBB4" w14:textId="332DD73D" w:rsidR="00A43C1E" w:rsidRPr="008F5522" w:rsidRDefault="00A43C1E" w:rsidP="00CD09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290FDF8A" w14:textId="394332A8" w:rsidR="00A43C1E" w:rsidRPr="008F5522" w:rsidRDefault="00A43C1E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اماده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سازی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کودکان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مراکز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شبانه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روزی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برای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زندگی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مستقل</w:t>
            </w:r>
          </w:p>
        </w:tc>
        <w:tc>
          <w:tcPr>
            <w:tcW w:w="4507" w:type="dxa"/>
          </w:tcPr>
          <w:p w14:paraId="60FF7EFB" w14:textId="7B07DBF4" w:rsidR="00A43C1E" w:rsidRPr="008F5522" w:rsidRDefault="00A43C1E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انتخاب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روش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صحیح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جهت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آماده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سازی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فرزندان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برای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خروج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از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سازمان</w:t>
            </w:r>
          </w:p>
        </w:tc>
      </w:tr>
      <w:tr w:rsidR="00A43C1E" w:rsidRPr="008A18E9" w14:paraId="391E04FC" w14:textId="77777777" w:rsidTr="005404AD">
        <w:tc>
          <w:tcPr>
            <w:tcW w:w="703" w:type="dxa"/>
            <w:tcBorders>
              <w:bottom w:val="single" w:sz="18" w:space="0" w:color="auto"/>
            </w:tcBorders>
          </w:tcPr>
          <w:p w14:paraId="5F991241" w14:textId="77777777" w:rsidR="00A43C1E" w:rsidRPr="008F5522" w:rsidRDefault="00A43C1E" w:rsidP="00CD09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27</w:t>
            </w:r>
          </w:p>
          <w:p w14:paraId="7816D1D9" w14:textId="2927313F" w:rsidR="00A43C1E" w:rsidRPr="008F5522" w:rsidRDefault="00A43C1E" w:rsidP="00CD09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23" w:type="dxa"/>
            <w:vMerge/>
            <w:tcBorders>
              <w:bottom w:val="single" w:sz="18" w:space="0" w:color="auto"/>
            </w:tcBorders>
          </w:tcPr>
          <w:p w14:paraId="1E7D5723" w14:textId="00A71256" w:rsidR="00A43C1E" w:rsidRPr="008F5522" w:rsidRDefault="00A43C1E" w:rsidP="00CD09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tcBorders>
              <w:bottom w:val="single" w:sz="18" w:space="0" w:color="auto"/>
            </w:tcBorders>
          </w:tcPr>
          <w:p w14:paraId="4984A35E" w14:textId="5DA7AA24" w:rsidR="00A43C1E" w:rsidRPr="008F5522" w:rsidRDefault="00A43C1E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بررسی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علل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اقدام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به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طلاق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در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زوجین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اقدام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کننده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به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طلاق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توافقی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در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استان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گلستان</w:t>
            </w:r>
          </w:p>
        </w:tc>
        <w:tc>
          <w:tcPr>
            <w:tcW w:w="4507" w:type="dxa"/>
            <w:tcBorders>
              <w:bottom w:val="single" w:sz="18" w:space="0" w:color="auto"/>
            </w:tcBorders>
          </w:tcPr>
          <w:p w14:paraId="007C3C32" w14:textId="489CF420" w:rsidR="00A43C1E" w:rsidRPr="008F5522" w:rsidRDefault="00A43C1E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شناسایی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عوامل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موثر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در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طلاق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زوجین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و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انجام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برنامه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ریزی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در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جهت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کهش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عوامل</w:t>
            </w:r>
            <w:r w:rsidRPr="008F5522">
              <w:rPr>
                <w:rFonts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خطر</w:t>
            </w:r>
          </w:p>
        </w:tc>
      </w:tr>
      <w:tr w:rsidR="00DE13A7" w:rsidRPr="008A18E9" w14:paraId="5297DA60" w14:textId="77777777" w:rsidTr="005404AD">
        <w:tc>
          <w:tcPr>
            <w:tcW w:w="703" w:type="dxa"/>
            <w:tcBorders>
              <w:top w:val="single" w:sz="18" w:space="0" w:color="auto"/>
            </w:tcBorders>
          </w:tcPr>
          <w:p w14:paraId="57C4AE22" w14:textId="77777777" w:rsidR="00DE13A7" w:rsidRPr="008F5522" w:rsidRDefault="00DE13A7" w:rsidP="00CD09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28</w:t>
            </w:r>
          </w:p>
          <w:p w14:paraId="7DA0A18E" w14:textId="00C67009" w:rsidR="00DE13A7" w:rsidRPr="008F5522" w:rsidRDefault="00DE13A7" w:rsidP="00CD09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23" w:type="dxa"/>
            <w:vMerge w:val="restart"/>
            <w:tcBorders>
              <w:top w:val="single" w:sz="18" w:space="0" w:color="auto"/>
            </w:tcBorders>
            <w:textDirection w:val="btLr"/>
          </w:tcPr>
          <w:p w14:paraId="3B4AE8BD" w14:textId="77777777" w:rsidR="00DE13A7" w:rsidRPr="008F5522" w:rsidRDefault="00DE13A7" w:rsidP="00DE13A7">
            <w:pPr>
              <w:pStyle w:val="ListParagraph"/>
              <w:bidi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1662BDBF" w14:textId="232CA0E0" w:rsidR="00DE13A7" w:rsidRPr="008F5522" w:rsidRDefault="00DE13A7" w:rsidP="00DE13A7">
            <w:pPr>
              <w:pStyle w:val="ListParagraph"/>
              <w:bidi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اداره کل تعاون، کار و رفاه اجتماعی</w:t>
            </w:r>
          </w:p>
        </w:tc>
        <w:tc>
          <w:tcPr>
            <w:tcW w:w="4157" w:type="dxa"/>
            <w:tcBorders>
              <w:top w:val="single" w:sz="18" w:space="0" w:color="auto"/>
            </w:tcBorders>
          </w:tcPr>
          <w:p w14:paraId="65161749" w14:textId="365ECED6" w:rsidR="00DE13A7" w:rsidRPr="008F5522" w:rsidRDefault="00DE13A7" w:rsidP="005404AD">
            <w:pPr>
              <w:autoSpaceDE w:val="0"/>
              <w:autoSpaceDN w:val="0"/>
              <w:bidi/>
              <w:adjustRightInd w:val="0"/>
              <w:rPr>
                <w:rFonts w:ascii="2  Koodak,Bold" w:cs="B Titr"/>
                <w:sz w:val="14"/>
                <w:szCs w:val="14"/>
                <w:rtl/>
              </w:rPr>
            </w:pPr>
            <w:r w:rsidRPr="008F5522">
              <w:rPr>
                <w:rFonts w:ascii="2  Koodak,Bold" w:cs="B Titr" w:hint="cs"/>
                <w:sz w:val="14"/>
                <w:szCs w:val="14"/>
                <w:rtl/>
              </w:rPr>
              <w:t>شناسایی و ارزیابی موانع پیشروی تولید دانش بنیان و اشتغال آفرین در استان گلستان و ارایه راهکارهای حمایتی</w:t>
            </w:r>
          </w:p>
        </w:tc>
        <w:tc>
          <w:tcPr>
            <w:tcW w:w="4507" w:type="dxa"/>
            <w:tcBorders>
              <w:top w:val="single" w:sz="18" w:space="0" w:color="auto"/>
            </w:tcBorders>
          </w:tcPr>
          <w:p w14:paraId="1B882FA0" w14:textId="0E5BFB4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شناسایی و اولویت بندی منابع پیشروی تولید دانش بنیان و اشتغال آفرین </w:t>
            </w:r>
          </w:p>
        </w:tc>
      </w:tr>
      <w:tr w:rsidR="00DE13A7" w:rsidRPr="008A18E9" w14:paraId="500B9369" w14:textId="77777777" w:rsidTr="005404AD">
        <w:tc>
          <w:tcPr>
            <w:tcW w:w="703" w:type="dxa"/>
            <w:tcBorders>
              <w:bottom w:val="single" w:sz="18" w:space="0" w:color="auto"/>
            </w:tcBorders>
          </w:tcPr>
          <w:p w14:paraId="0FF2003D" w14:textId="77777777" w:rsidR="00DE13A7" w:rsidRPr="008F5522" w:rsidRDefault="00DE13A7" w:rsidP="00CD09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29</w:t>
            </w:r>
          </w:p>
          <w:p w14:paraId="11604365" w14:textId="34A3EE19" w:rsidR="00DE13A7" w:rsidRPr="008F5522" w:rsidRDefault="00DE13A7" w:rsidP="00CD09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23" w:type="dxa"/>
            <w:vMerge/>
            <w:tcBorders>
              <w:bottom w:val="single" w:sz="18" w:space="0" w:color="auto"/>
            </w:tcBorders>
          </w:tcPr>
          <w:p w14:paraId="35062C6B" w14:textId="091519D1" w:rsidR="00DE13A7" w:rsidRPr="008F5522" w:rsidRDefault="00DE13A7" w:rsidP="00683F4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tcBorders>
              <w:bottom w:val="single" w:sz="18" w:space="0" w:color="auto"/>
            </w:tcBorders>
          </w:tcPr>
          <w:p w14:paraId="48E2DD96" w14:textId="3C3C10BF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تدوین راهبردهای حمایت از تولید دانش بنیان و اشتغال افرین در استان گلستان</w:t>
            </w:r>
          </w:p>
        </w:tc>
        <w:tc>
          <w:tcPr>
            <w:tcW w:w="4507" w:type="dxa"/>
            <w:tcBorders>
              <w:bottom w:val="single" w:sz="18" w:space="0" w:color="auto"/>
            </w:tcBorders>
          </w:tcPr>
          <w:p w14:paraId="425B9FBB" w14:textId="6B4C479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تحلیل وضعیت استان از لحاظ حمایت از تولید دانش بنیان و اشتغال آفرین و شناسایی ضعف ها و فرصت ها و تهدیدهای مرتبط</w:t>
            </w:r>
          </w:p>
        </w:tc>
      </w:tr>
      <w:tr w:rsidR="00DE13A7" w:rsidRPr="008A18E9" w14:paraId="1E71A20C" w14:textId="77777777" w:rsidTr="005404AD">
        <w:tc>
          <w:tcPr>
            <w:tcW w:w="703" w:type="dxa"/>
            <w:tcBorders>
              <w:top w:val="single" w:sz="18" w:space="0" w:color="auto"/>
            </w:tcBorders>
          </w:tcPr>
          <w:p w14:paraId="7B4F1F04" w14:textId="77777777" w:rsidR="00DE13A7" w:rsidRPr="008F5522" w:rsidRDefault="00DE13A7" w:rsidP="00CD0900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lastRenderedPageBreak/>
              <w:t>30</w:t>
            </w:r>
          </w:p>
          <w:p w14:paraId="725B7A7C" w14:textId="0585DBD5" w:rsidR="00DE13A7" w:rsidRPr="008F5522" w:rsidRDefault="00DE13A7" w:rsidP="00CD0900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23" w:type="dxa"/>
            <w:vMerge w:val="restart"/>
            <w:tcBorders>
              <w:top w:val="single" w:sz="18" w:space="0" w:color="auto"/>
            </w:tcBorders>
            <w:textDirection w:val="btLr"/>
          </w:tcPr>
          <w:p w14:paraId="5B5FBA1F" w14:textId="77777777" w:rsidR="00DE13A7" w:rsidRPr="008F5522" w:rsidRDefault="00DE13A7" w:rsidP="00DE13A7">
            <w:pPr>
              <w:pStyle w:val="ListParagraph"/>
              <w:bidi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3A76EDEB" w14:textId="674C95A4" w:rsidR="00DE13A7" w:rsidRPr="008F5522" w:rsidRDefault="00DE13A7" w:rsidP="00DE13A7">
            <w:pPr>
              <w:pStyle w:val="ListParagraph"/>
              <w:bidi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اداره کل اوقاف و امور خیریه</w:t>
            </w:r>
          </w:p>
        </w:tc>
        <w:tc>
          <w:tcPr>
            <w:tcW w:w="4157" w:type="dxa"/>
            <w:tcBorders>
              <w:top w:val="single" w:sz="18" w:space="0" w:color="auto"/>
            </w:tcBorders>
          </w:tcPr>
          <w:p w14:paraId="7F922869" w14:textId="7DD53B91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امکان سنجی ایجاد نواحی صنعتی و شهرک های تولیدی و پارک های علم و فناوری در زمین های موقوفه استان گلستان</w:t>
            </w:r>
          </w:p>
        </w:tc>
        <w:tc>
          <w:tcPr>
            <w:tcW w:w="4507" w:type="dxa"/>
            <w:tcBorders>
              <w:top w:val="single" w:sz="18" w:space="0" w:color="auto"/>
            </w:tcBorders>
          </w:tcPr>
          <w:p w14:paraId="25252E65" w14:textId="6D0D209C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اشتغال و افزایش بهره وری</w:t>
            </w:r>
          </w:p>
        </w:tc>
      </w:tr>
      <w:tr w:rsidR="00DE13A7" w:rsidRPr="008A18E9" w14:paraId="1D385FDD" w14:textId="77777777" w:rsidTr="005404AD">
        <w:tc>
          <w:tcPr>
            <w:tcW w:w="703" w:type="dxa"/>
          </w:tcPr>
          <w:p w14:paraId="4EC95679" w14:textId="77777777" w:rsidR="00DE13A7" w:rsidRPr="008F5522" w:rsidRDefault="00DE13A7" w:rsidP="00B1034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308AD40D" w14:textId="77777777" w:rsidR="00DE13A7" w:rsidRPr="008F5522" w:rsidRDefault="00DE13A7" w:rsidP="00CD09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31</w:t>
            </w:r>
          </w:p>
          <w:p w14:paraId="34489D92" w14:textId="72187D46" w:rsidR="00DE13A7" w:rsidRPr="008F5522" w:rsidRDefault="00DE13A7" w:rsidP="00CD09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23" w:type="dxa"/>
            <w:vMerge/>
          </w:tcPr>
          <w:p w14:paraId="60D1B56A" w14:textId="6EE21C30" w:rsidR="00DE13A7" w:rsidRPr="008F5522" w:rsidRDefault="00DE13A7" w:rsidP="00E279B7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08F31868" w14:textId="7777777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</w:p>
          <w:p w14:paraId="6829995E" w14:textId="5289E43B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بررسی و مطالعه بر روی زنجیره های ارزش و تکمیل چرخه تولید با محوریت محصولات تولیدی موضوفات سطح استان</w:t>
            </w:r>
          </w:p>
        </w:tc>
        <w:tc>
          <w:tcPr>
            <w:tcW w:w="4507" w:type="dxa"/>
          </w:tcPr>
          <w:p w14:paraId="610A8948" w14:textId="7777777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</w:p>
          <w:p w14:paraId="1EEDA0A3" w14:textId="580FB9A3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اشتغال و بهره وری</w:t>
            </w:r>
          </w:p>
        </w:tc>
      </w:tr>
      <w:tr w:rsidR="00DE13A7" w:rsidRPr="008A18E9" w14:paraId="538648DF" w14:textId="77777777" w:rsidTr="005404AD">
        <w:tc>
          <w:tcPr>
            <w:tcW w:w="703" w:type="dxa"/>
          </w:tcPr>
          <w:p w14:paraId="67D3870E" w14:textId="77777777" w:rsidR="00DE13A7" w:rsidRPr="008F5522" w:rsidRDefault="00DE13A7" w:rsidP="00B1034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3B3D4AAB" w14:textId="77777777" w:rsidR="00DE13A7" w:rsidRPr="008F5522" w:rsidRDefault="00DE13A7" w:rsidP="00CD09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32</w:t>
            </w:r>
          </w:p>
          <w:p w14:paraId="496C8DF2" w14:textId="16FE778E" w:rsidR="00DE13A7" w:rsidRPr="008F5522" w:rsidRDefault="00DE13A7" w:rsidP="00CD0900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23" w:type="dxa"/>
            <w:vMerge/>
          </w:tcPr>
          <w:p w14:paraId="648E69C8" w14:textId="73605F49" w:rsidR="00DE13A7" w:rsidRPr="008F5522" w:rsidRDefault="00DE13A7" w:rsidP="00E279B7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28941FF8" w14:textId="7777777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</w:p>
          <w:p w14:paraId="467D1AF0" w14:textId="191A8E2C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ارائه راهکارهای مناسب سرمایه گذاری موقوفات در عرصه طرح های دانش بنیان و تاثیر آن بر اشتغال پایدار در استان</w:t>
            </w:r>
          </w:p>
        </w:tc>
        <w:tc>
          <w:tcPr>
            <w:tcW w:w="4507" w:type="dxa"/>
          </w:tcPr>
          <w:p w14:paraId="2880AEAB" w14:textId="7777777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</w:p>
          <w:p w14:paraId="487F37A3" w14:textId="22A65883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افزایش بهره وری</w:t>
            </w:r>
          </w:p>
        </w:tc>
      </w:tr>
      <w:tr w:rsidR="00DE13A7" w:rsidRPr="008A18E9" w14:paraId="7D17E02D" w14:textId="77777777" w:rsidTr="005404AD">
        <w:tc>
          <w:tcPr>
            <w:tcW w:w="703" w:type="dxa"/>
            <w:tcBorders>
              <w:bottom w:val="single" w:sz="18" w:space="0" w:color="auto"/>
            </w:tcBorders>
          </w:tcPr>
          <w:p w14:paraId="14C67CF2" w14:textId="77777777" w:rsidR="00DE13A7" w:rsidRPr="008F5522" w:rsidRDefault="00DE13A7" w:rsidP="00B1034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1077997D" w14:textId="77777777" w:rsidR="00DE13A7" w:rsidRPr="008F5522" w:rsidRDefault="00DE13A7" w:rsidP="002E3BAF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33</w:t>
            </w:r>
          </w:p>
          <w:p w14:paraId="7CEE08E6" w14:textId="088FD1FD" w:rsidR="00DE13A7" w:rsidRPr="008F5522" w:rsidRDefault="00DE13A7" w:rsidP="002E3BAF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23" w:type="dxa"/>
            <w:vMerge/>
            <w:tcBorders>
              <w:bottom w:val="single" w:sz="18" w:space="0" w:color="auto"/>
            </w:tcBorders>
          </w:tcPr>
          <w:p w14:paraId="52D85A96" w14:textId="53346B7B" w:rsidR="00DE13A7" w:rsidRPr="008F5522" w:rsidRDefault="00DE13A7" w:rsidP="00E279B7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tcBorders>
              <w:bottom w:val="single" w:sz="18" w:space="0" w:color="auto"/>
            </w:tcBorders>
          </w:tcPr>
          <w:p w14:paraId="51A1D389" w14:textId="7777777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</w:p>
          <w:p w14:paraId="51181039" w14:textId="3CE498C2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بررسی و ارائه راهکارهای نوین افزایش مشارکت بخش خصوصی در سرمایه گذاری جهت احیا رقبات موقوفات منفعتی استان</w:t>
            </w:r>
          </w:p>
        </w:tc>
        <w:tc>
          <w:tcPr>
            <w:tcW w:w="4507" w:type="dxa"/>
            <w:tcBorders>
              <w:bottom w:val="single" w:sz="18" w:space="0" w:color="auto"/>
            </w:tcBorders>
          </w:tcPr>
          <w:p w14:paraId="72354659" w14:textId="7777777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</w:p>
          <w:p w14:paraId="23332B7B" w14:textId="5254E1F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سرمایه گذاری و بهبود کسب و کار</w:t>
            </w:r>
          </w:p>
        </w:tc>
      </w:tr>
      <w:tr w:rsidR="00DE13A7" w:rsidRPr="008A18E9" w14:paraId="275FAA98" w14:textId="77777777" w:rsidTr="005404AD">
        <w:tc>
          <w:tcPr>
            <w:tcW w:w="703" w:type="dxa"/>
            <w:tcBorders>
              <w:top w:val="single" w:sz="18" w:space="0" w:color="auto"/>
            </w:tcBorders>
          </w:tcPr>
          <w:p w14:paraId="43D4DCC0" w14:textId="77777777" w:rsidR="00DE13A7" w:rsidRPr="008F5522" w:rsidRDefault="00DE13A7" w:rsidP="002E3BAF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34</w:t>
            </w:r>
          </w:p>
          <w:p w14:paraId="6672173A" w14:textId="051CFAF9" w:rsidR="00DE13A7" w:rsidRPr="008F5522" w:rsidRDefault="00DE13A7" w:rsidP="002E3BAF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23" w:type="dxa"/>
            <w:vMerge w:val="restart"/>
            <w:tcBorders>
              <w:top w:val="single" w:sz="18" w:space="0" w:color="auto"/>
            </w:tcBorders>
            <w:textDirection w:val="btLr"/>
          </w:tcPr>
          <w:p w14:paraId="07568F45" w14:textId="77777777" w:rsidR="00DE13A7" w:rsidRPr="008F5522" w:rsidRDefault="00DE13A7" w:rsidP="00DE13A7">
            <w:pPr>
              <w:pStyle w:val="ListParagraph"/>
              <w:bidi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6F406414" w14:textId="77777777" w:rsidR="00DE13A7" w:rsidRPr="008F5522" w:rsidRDefault="00DE13A7" w:rsidP="00DE13A7">
            <w:pPr>
              <w:pStyle w:val="ListParagraph"/>
              <w:bidi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اداره کل ورزش و جوانان</w:t>
            </w:r>
          </w:p>
          <w:p w14:paraId="144C3B1F" w14:textId="77777777" w:rsidR="00DE13A7" w:rsidRPr="008F5522" w:rsidRDefault="00DE13A7" w:rsidP="00DE13A7">
            <w:pPr>
              <w:pStyle w:val="ListParagraph"/>
              <w:bidi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41F1F532" w14:textId="66EF99B3" w:rsidR="00DE13A7" w:rsidRPr="008F5522" w:rsidRDefault="00DE13A7" w:rsidP="00DE13A7">
            <w:pPr>
              <w:pStyle w:val="ListParagraph"/>
              <w:bidi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tcBorders>
              <w:top w:val="single" w:sz="18" w:space="0" w:color="auto"/>
            </w:tcBorders>
          </w:tcPr>
          <w:p w14:paraId="7A5852EE" w14:textId="0E2B58FE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مطالعه راهکارهای حفظ و نگهداشت اسب اصیل ترکمن با عنوان ذخایر ژنتیکی</w:t>
            </w:r>
          </w:p>
        </w:tc>
        <w:tc>
          <w:tcPr>
            <w:tcW w:w="4507" w:type="dxa"/>
            <w:tcBorders>
              <w:top w:val="single" w:sz="18" w:space="0" w:color="auto"/>
            </w:tcBorders>
          </w:tcPr>
          <w:p w14:paraId="29727783" w14:textId="4994DB94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توصیف وضعیت پرورش اسب اصیل ترکمن در استان گلستان، بررسی مشکلات و موانع و تعیین راهکارهای حفظ و نگهداشت آن </w:t>
            </w:r>
          </w:p>
        </w:tc>
      </w:tr>
      <w:tr w:rsidR="00DE13A7" w:rsidRPr="008A18E9" w14:paraId="41BD8546" w14:textId="77777777" w:rsidTr="005404AD">
        <w:tc>
          <w:tcPr>
            <w:tcW w:w="703" w:type="dxa"/>
            <w:tcBorders>
              <w:bottom w:val="single" w:sz="18" w:space="0" w:color="auto"/>
            </w:tcBorders>
          </w:tcPr>
          <w:p w14:paraId="04298A6D" w14:textId="77777777" w:rsidR="00DE13A7" w:rsidRPr="008F5522" w:rsidRDefault="00DE13A7" w:rsidP="002E3BAF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35</w:t>
            </w:r>
          </w:p>
          <w:p w14:paraId="5897559F" w14:textId="46B761A3" w:rsidR="00DE13A7" w:rsidRPr="008F5522" w:rsidRDefault="00DE13A7" w:rsidP="002E3BAF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23" w:type="dxa"/>
            <w:vMerge/>
            <w:tcBorders>
              <w:bottom w:val="single" w:sz="18" w:space="0" w:color="auto"/>
            </w:tcBorders>
          </w:tcPr>
          <w:p w14:paraId="40BCA095" w14:textId="7557EACE" w:rsidR="00DE13A7" w:rsidRPr="008F5522" w:rsidRDefault="00DE13A7" w:rsidP="00E279B7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tcBorders>
              <w:bottom w:val="single" w:sz="18" w:space="0" w:color="auto"/>
            </w:tcBorders>
          </w:tcPr>
          <w:p w14:paraId="1F695C95" w14:textId="197D3076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مطالعه و ارائه مدل توسعه کسب و کارهای پایدار ورزشی در استان گلستان</w:t>
            </w:r>
          </w:p>
        </w:tc>
        <w:tc>
          <w:tcPr>
            <w:tcW w:w="4507" w:type="dxa"/>
            <w:tcBorders>
              <w:bottom w:val="single" w:sz="18" w:space="0" w:color="auto"/>
            </w:tcBorders>
          </w:tcPr>
          <w:p w14:paraId="28117B8D" w14:textId="69954B5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توصیف وضعیت کسب و کارهای پایدار ورزشی در استان، بررسی موانع و راهکارهای پیش روی کسب و کارهای پایدار ورزشی</w:t>
            </w:r>
          </w:p>
        </w:tc>
      </w:tr>
      <w:tr w:rsidR="00DE13A7" w:rsidRPr="008A18E9" w14:paraId="08D2B111" w14:textId="77777777" w:rsidTr="005404AD">
        <w:tc>
          <w:tcPr>
            <w:tcW w:w="703" w:type="dxa"/>
            <w:tcBorders>
              <w:top w:val="single" w:sz="18" w:space="0" w:color="auto"/>
            </w:tcBorders>
          </w:tcPr>
          <w:p w14:paraId="4D93D2C1" w14:textId="626F05A0" w:rsidR="00DE13A7" w:rsidRPr="008F5522" w:rsidRDefault="00DE13A7" w:rsidP="00DE13A7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36</w:t>
            </w:r>
          </w:p>
        </w:tc>
        <w:tc>
          <w:tcPr>
            <w:tcW w:w="1523" w:type="dxa"/>
            <w:vMerge w:val="restart"/>
            <w:tcBorders>
              <w:top w:val="single" w:sz="18" w:space="0" w:color="auto"/>
            </w:tcBorders>
            <w:textDirection w:val="btLr"/>
          </w:tcPr>
          <w:p w14:paraId="238F4D5C" w14:textId="77777777" w:rsidR="00DE13A7" w:rsidRPr="008F5522" w:rsidRDefault="00DE13A7" w:rsidP="00DE13A7">
            <w:pPr>
              <w:pStyle w:val="ListParagraph"/>
              <w:bidi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3B0917F8" w14:textId="47E8C9E6" w:rsidR="00DE13A7" w:rsidRPr="008F5522" w:rsidRDefault="00DE13A7" w:rsidP="00DE13A7">
            <w:pPr>
              <w:pStyle w:val="ListParagraph"/>
              <w:bidi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اداره کل فرهنگ و ارشاد اسلامی</w:t>
            </w:r>
          </w:p>
        </w:tc>
        <w:tc>
          <w:tcPr>
            <w:tcW w:w="4157" w:type="dxa"/>
            <w:tcBorders>
              <w:top w:val="single" w:sz="18" w:space="0" w:color="auto"/>
            </w:tcBorders>
          </w:tcPr>
          <w:p w14:paraId="66E96779" w14:textId="4DBFE08F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color w:val="000000"/>
                <w:sz w:val="14"/>
                <w:szCs w:val="14"/>
                <w:rtl/>
                <w:lang w:bidi="fa-IR"/>
              </w:rPr>
              <w:t>سنجش سواد رسانه ای جامعه مرجع و راه کارهای ارتقاء آن</w:t>
            </w:r>
          </w:p>
        </w:tc>
        <w:tc>
          <w:tcPr>
            <w:tcW w:w="4507" w:type="dxa"/>
            <w:tcBorders>
              <w:top w:val="single" w:sz="18" w:space="0" w:color="auto"/>
            </w:tcBorders>
          </w:tcPr>
          <w:p w14:paraId="233379C1" w14:textId="7777777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DE13A7" w:rsidRPr="008A18E9" w14:paraId="2A5EA087" w14:textId="77777777" w:rsidTr="005404AD">
        <w:tc>
          <w:tcPr>
            <w:tcW w:w="703" w:type="dxa"/>
          </w:tcPr>
          <w:p w14:paraId="7ADBB951" w14:textId="36456F69" w:rsidR="00DE13A7" w:rsidRPr="008F5522" w:rsidRDefault="00DE13A7" w:rsidP="00DE13A7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37</w:t>
            </w:r>
          </w:p>
        </w:tc>
        <w:tc>
          <w:tcPr>
            <w:tcW w:w="1523" w:type="dxa"/>
            <w:vMerge/>
          </w:tcPr>
          <w:p w14:paraId="5A6155A1" w14:textId="4B84D560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631EEF68" w14:textId="5516AAC9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color w:val="000000"/>
                <w:sz w:val="14"/>
                <w:szCs w:val="14"/>
                <w:rtl/>
              </w:rPr>
              <w:t>بررسی چرایی کاهش سرانه مطالعه مردم استان و راه کارهایی اجرایی برای افزایش آن</w:t>
            </w:r>
          </w:p>
        </w:tc>
        <w:tc>
          <w:tcPr>
            <w:tcW w:w="4507" w:type="dxa"/>
          </w:tcPr>
          <w:p w14:paraId="34D35487" w14:textId="7777777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DE13A7" w:rsidRPr="008A18E9" w14:paraId="667F7B09" w14:textId="77777777" w:rsidTr="005404AD">
        <w:trPr>
          <w:trHeight w:val="395"/>
        </w:trPr>
        <w:tc>
          <w:tcPr>
            <w:tcW w:w="703" w:type="dxa"/>
          </w:tcPr>
          <w:p w14:paraId="33901EC4" w14:textId="73C73873" w:rsidR="00DE13A7" w:rsidRPr="008F5522" w:rsidRDefault="00DE13A7" w:rsidP="00DE13A7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38</w:t>
            </w:r>
          </w:p>
        </w:tc>
        <w:tc>
          <w:tcPr>
            <w:tcW w:w="1523" w:type="dxa"/>
            <w:vMerge/>
          </w:tcPr>
          <w:p w14:paraId="3AF905F1" w14:textId="41FA97CB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7E65C5FD" w14:textId="61A2BCE1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بررسی نقش سینما بر افزایش و یا کاهش آسیب های اجتماعی</w:t>
            </w:r>
          </w:p>
        </w:tc>
        <w:tc>
          <w:tcPr>
            <w:tcW w:w="4507" w:type="dxa"/>
          </w:tcPr>
          <w:p w14:paraId="21697A24" w14:textId="7777777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DE13A7" w:rsidRPr="008A18E9" w14:paraId="4F17649A" w14:textId="77777777" w:rsidTr="005404AD">
        <w:trPr>
          <w:trHeight w:val="440"/>
        </w:trPr>
        <w:tc>
          <w:tcPr>
            <w:tcW w:w="703" w:type="dxa"/>
          </w:tcPr>
          <w:p w14:paraId="05F761E3" w14:textId="77035E18" w:rsidR="00DE13A7" w:rsidRPr="008F5522" w:rsidRDefault="00DE13A7" w:rsidP="00DE13A7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39</w:t>
            </w:r>
          </w:p>
        </w:tc>
        <w:tc>
          <w:tcPr>
            <w:tcW w:w="1523" w:type="dxa"/>
            <w:vMerge/>
          </w:tcPr>
          <w:p w14:paraId="7E72F217" w14:textId="459E315E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1ABE5824" w14:textId="59AF565D" w:rsidR="00DE13A7" w:rsidRPr="008F5522" w:rsidRDefault="00DE13A7" w:rsidP="0044340F">
            <w:pPr>
              <w:pStyle w:val="ListParagraph"/>
              <w:bidi/>
              <w:ind w:hanging="72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بررسی تاثیرات فضای مجازی بر سینمای استان </w:t>
            </w:r>
          </w:p>
        </w:tc>
        <w:tc>
          <w:tcPr>
            <w:tcW w:w="4507" w:type="dxa"/>
          </w:tcPr>
          <w:p w14:paraId="13481341" w14:textId="7777777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DE13A7" w:rsidRPr="008A18E9" w14:paraId="13B3120A" w14:textId="77777777" w:rsidTr="005404AD">
        <w:trPr>
          <w:trHeight w:val="377"/>
        </w:trPr>
        <w:tc>
          <w:tcPr>
            <w:tcW w:w="703" w:type="dxa"/>
          </w:tcPr>
          <w:p w14:paraId="2C010BD3" w14:textId="793DB8F3" w:rsidR="00DE13A7" w:rsidRPr="008F5522" w:rsidRDefault="00DE13A7" w:rsidP="00DE13A7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40</w:t>
            </w:r>
          </w:p>
        </w:tc>
        <w:tc>
          <w:tcPr>
            <w:tcW w:w="1523" w:type="dxa"/>
            <w:vMerge/>
          </w:tcPr>
          <w:p w14:paraId="3F2F6C07" w14:textId="60D8CF31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1950223C" w14:textId="7A1EDAA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color w:val="000000"/>
                <w:sz w:val="14"/>
                <w:szCs w:val="14"/>
                <w:rtl/>
                <w:lang w:bidi="fa-IR"/>
              </w:rPr>
              <w:t>نقش رسانه های دیجیتال در شکل گیری باورها و اخلاق عمومی مردم استان</w:t>
            </w:r>
          </w:p>
        </w:tc>
        <w:tc>
          <w:tcPr>
            <w:tcW w:w="4507" w:type="dxa"/>
          </w:tcPr>
          <w:p w14:paraId="323E1B89" w14:textId="7777777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DE13A7" w:rsidRPr="008A18E9" w14:paraId="087C943A" w14:textId="77777777" w:rsidTr="005404AD">
        <w:tc>
          <w:tcPr>
            <w:tcW w:w="703" w:type="dxa"/>
          </w:tcPr>
          <w:p w14:paraId="7583AD21" w14:textId="56797878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41</w:t>
            </w:r>
          </w:p>
        </w:tc>
        <w:tc>
          <w:tcPr>
            <w:tcW w:w="1523" w:type="dxa"/>
            <w:vMerge/>
          </w:tcPr>
          <w:p w14:paraId="5795D2E8" w14:textId="78918827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29C8FB4E" w14:textId="0CB73760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ارزیابی و تحلیل علل بحران فروش در سینماهای سطح استان</w:t>
            </w:r>
          </w:p>
        </w:tc>
        <w:tc>
          <w:tcPr>
            <w:tcW w:w="4507" w:type="dxa"/>
          </w:tcPr>
          <w:p w14:paraId="1E5D9DD4" w14:textId="7777777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DE13A7" w:rsidRPr="008A18E9" w14:paraId="015C0E0E" w14:textId="77777777" w:rsidTr="005404AD">
        <w:trPr>
          <w:trHeight w:val="395"/>
        </w:trPr>
        <w:tc>
          <w:tcPr>
            <w:tcW w:w="703" w:type="dxa"/>
          </w:tcPr>
          <w:p w14:paraId="5D39B543" w14:textId="7755C439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42</w:t>
            </w:r>
          </w:p>
        </w:tc>
        <w:tc>
          <w:tcPr>
            <w:tcW w:w="1523" w:type="dxa"/>
            <w:vMerge/>
          </w:tcPr>
          <w:p w14:paraId="09EBB42B" w14:textId="02213BF4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326B8D85" w14:textId="512EC095" w:rsidR="00DE13A7" w:rsidRPr="008F5522" w:rsidRDefault="00DE13A7" w:rsidP="0044340F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ارزیابی کیفی آموزش سینمایی در آموزشگاههای آزاد سینمایی</w:t>
            </w:r>
          </w:p>
        </w:tc>
        <w:tc>
          <w:tcPr>
            <w:tcW w:w="4507" w:type="dxa"/>
          </w:tcPr>
          <w:p w14:paraId="6320EE1F" w14:textId="7777777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DE13A7" w:rsidRPr="008A18E9" w14:paraId="39C0AE35" w14:textId="77777777" w:rsidTr="005404AD">
        <w:trPr>
          <w:trHeight w:val="359"/>
        </w:trPr>
        <w:tc>
          <w:tcPr>
            <w:tcW w:w="703" w:type="dxa"/>
          </w:tcPr>
          <w:p w14:paraId="6E434730" w14:textId="1D23DB08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43</w:t>
            </w:r>
          </w:p>
        </w:tc>
        <w:tc>
          <w:tcPr>
            <w:tcW w:w="1523" w:type="dxa"/>
            <w:vMerge/>
          </w:tcPr>
          <w:p w14:paraId="260EFA3E" w14:textId="5005B5D0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27A2F577" w14:textId="05A762A0" w:rsidR="00DE13A7" w:rsidRPr="008F5522" w:rsidRDefault="00DE13A7" w:rsidP="0044340F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بررسی و شناسایی نقش صنعت بیمه در صنعت سینمای استان</w:t>
            </w:r>
          </w:p>
        </w:tc>
        <w:tc>
          <w:tcPr>
            <w:tcW w:w="4507" w:type="dxa"/>
          </w:tcPr>
          <w:p w14:paraId="31AFA103" w14:textId="7777777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DE13A7" w:rsidRPr="008A18E9" w14:paraId="22488590" w14:textId="77777777" w:rsidTr="005404AD">
        <w:tc>
          <w:tcPr>
            <w:tcW w:w="703" w:type="dxa"/>
          </w:tcPr>
          <w:p w14:paraId="731EBAB2" w14:textId="732BD8F2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44</w:t>
            </w:r>
          </w:p>
        </w:tc>
        <w:tc>
          <w:tcPr>
            <w:tcW w:w="1523" w:type="dxa"/>
            <w:vMerge/>
          </w:tcPr>
          <w:p w14:paraId="7CED3B1E" w14:textId="061CD2EC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3401E2DD" w14:textId="70ADD7CA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ساز و کارهای ارتقاء ساختار و عملکرد سازمان های تهیه و تولید سینمایی در استان</w:t>
            </w:r>
          </w:p>
        </w:tc>
        <w:tc>
          <w:tcPr>
            <w:tcW w:w="4507" w:type="dxa"/>
          </w:tcPr>
          <w:p w14:paraId="47690097" w14:textId="7777777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DE13A7" w:rsidRPr="008A18E9" w14:paraId="44C84FD6" w14:textId="77777777" w:rsidTr="005404AD">
        <w:tc>
          <w:tcPr>
            <w:tcW w:w="703" w:type="dxa"/>
          </w:tcPr>
          <w:p w14:paraId="3D41BBAF" w14:textId="77777777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63ED4683" w14:textId="69867148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45</w:t>
            </w:r>
          </w:p>
        </w:tc>
        <w:tc>
          <w:tcPr>
            <w:tcW w:w="1523" w:type="dxa"/>
            <w:vMerge/>
          </w:tcPr>
          <w:p w14:paraId="20B6F139" w14:textId="1AD4507F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2550E52F" w14:textId="04C28FB8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بررسی دگرگونی ارتباطات درون خانوادگی بر تقویت یا تضعیف بنیان خانواده</w:t>
            </w:r>
            <w:r w:rsidRPr="008F5522">
              <w:rPr>
                <w:rFonts w:cs="B Titr" w:hint="cs"/>
                <w:color w:val="000000"/>
                <w:sz w:val="14"/>
                <w:szCs w:val="14"/>
                <w:rtl/>
                <w:lang w:bidi="fa-IR"/>
              </w:rPr>
              <w:t xml:space="preserve"> در استان گلستان</w:t>
            </w:r>
          </w:p>
        </w:tc>
        <w:tc>
          <w:tcPr>
            <w:tcW w:w="4507" w:type="dxa"/>
          </w:tcPr>
          <w:p w14:paraId="2B750EDF" w14:textId="7777777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DE13A7" w:rsidRPr="008A18E9" w14:paraId="7FF1FA23" w14:textId="77777777" w:rsidTr="005404AD">
        <w:tc>
          <w:tcPr>
            <w:tcW w:w="703" w:type="dxa"/>
          </w:tcPr>
          <w:p w14:paraId="633892CD" w14:textId="77777777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35069D73" w14:textId="0F9BC363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46</w:t>
            </w:r>
          </w:p>
        </w:tc>
        <w:tc>
          <w:tcPr>
            <w:tcW w:w="1523" w:type="dxa"/>
            <w:vMerge/>
          </w:tcPr>
          <w:p w14:paraId="59D31AB8" w14:textId="5E20EAC8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12B4EBCC" w14:textId="79D652A0" w:rsidR="00DE13A7" w:rsidRPr="008F5522" w:rsidRDefault="00DE13A7" w:rsidP="005404AD">
            <w:pPr>
              <w:pStyle w:val="ListParagraph"/>
              <w:bidi/>
              <w:ind w:left="0"/>
              <w:rPr>
                <w:rFonts w:ascii="Tahoma" w:eastAsia="Times New Roman" w:hAnsi="Tahoma" w:cs="B Titr"/>
                <w:sz w:val="14"/>
                <w:szCs w:val="14"/>
                <w:rtl/>
              </w:rPr>
            </w:pPr>
            <w:r w:rsidRPr="008F5522">
              <w:rPr>
                <w:rFonts w:ascii="Tahoma" w:eastAsia="Times New Roman" w:hAnsi="Tahoma" w:cs="B Titr" w:hint="cs"/>
                <w:sz w:val="14"/>
                <w:szCs w:val="14"/>
                <w:rtl/>
              </w:rPr>
              <w:t>آسيب شناسي علت كاهش مصرف كالاها و محصولات فرهنگي در سبد خانوار و راه كارهاي برون رفت از آن</w:t>
            </w:r>
          </w:p>
        </w:tc>
        <w:tc>
          <w:tcPr>
            <w:tcW w:w="4507" w:type="dxa"/>
          </w:tcPr>
          <w:p w14:paraId="41C6BA9D" w14:textId="7777777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DE13A7" w:rsidRPr="008A18E9" w14:paraId="6D8FEFA4" w14:textId="77777777" w:rsidTr="005404AD">
        <w:tc>
          <w:tcPr>
            <w:tcW w:w="703" w:type="dxa"/>
            <w:tcBorders>
              <w:bottom w:val="single" w:sz="18" w:space="0" w:color="auto"/>
            </w:tcBorders>
          </w:tcPr>
          <w:p w14:paraId="47C8DFF2" w14:textId="77777777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66B9C4B8" w14:textId="52A34706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47</w:t>
            </w:r>
          </w:p>
        </w:tc>
        <w:tc>
          <w:tcPr>
            <w:tcW w:w="1523" w:type="dxa"/>
            <w:vMerge/>
            <w:tcBorders>
              <w:bottom w:val="single" w:sz="18" w:space="0" w:color="auto"/>
            </w:tcBorders>
          </w:tcPr>
          <w:p w14:paraId="7FBCAFBD" w14:textId="2FDBE1E9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tcBorders>
              <w:bottom w:val="single" w:sz="18" w:space="0" w:color="auto"/>
            </w:tcBorders>
          </w:tcPr>
          <w:p w14:paraId="04AEF141" w14:textId="254C9A12" w:rsidR="00DE13A7" w:rsidRPr="008F5522" w:rsidRDefault="00DE13A7" w:rsidP="005404AD">
            <w:pPr>
              <w:pStyle w:val="ListParagraph"/>
              <w:bidi/>
              <w:ind w:left="0"/>
              <w:rPr>
                <w:rFonts w:ascii="Tahoma" w:eastAsia="Times New Roman" w:hAnsi="Tahoma"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Tahoma" w:eastAsia="Times New Roman" w:hAnsi="Tahoma" w:cs="B Titr" w:hint="cs"/>
                <w:sz w:val="14"/>
                <w:szCs w:val="14"/>
                <w:rtl/>
                <w:lang w:bidi="fa-IR"/>
              </w:rPr>
              <w:t>آسیب شناسی موسسات فرهنگی و هنری استان و ارائه راه کارهایی برای توانمند سازی آنها به منظور تسریع در واگذاری اجرای برنامه ها و فعالیتها ی فرهنگی و هنری</w:t>
            </w:r>
          </w:p>
        </w:tc>
        <w:tc>
          <w:tcPr>
            <w:tcW w:w="4507" w:type="dxa"/>
            <w:tcBorders>
              <w:bottom w:val="single" w:sz="18" w:space="0" w:color="auto"/>
            </w:tcBorders>
          </w:tcPr>
          <w:p w14:paraId="466A0D60" w14:textId="7777777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DE13A7" w:rsidRPr="008A18E9" w14:paraId="6B2F98A2" w14:textId="77777777" w:rsidTr="00BA4DBC">
        <w:trPr>
          <w:trHeight w:val="504"/>
        </w:trPr>
        <w:tc>
          <w:tcPr>
            <w:tcW w:w="703" w:type="dxa"/>
            <w:tcBorders>
              <w:top w:val="single" w:sz="18" w:space="0" w:color="auto"/>
            </w:tcBorders>
          </w:tcPr>
          <w:p w14:paraId="1FE81345" w14:textId="77777777" w:rsidR="00DE13A7" w:rsidRPr="008F5522" w:rsidRDefault="00DE13A7" w:rsidP="00855221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48</w:t>
            </w:r>
          </w:p>
          <w:p w14:paraId="1867F835" w14:textId="4C52CF50" w:rsidR="00DE13A7" w:rsidRPr="008F5522" w:rsidRDefault="00DE13A7" w:rsidP="00855221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23" w:type="dxa"/>
            <w:vMerge w:val="restart"/>
            <w:tcBorders>
              <w:top w:val="single" w:sz="18" w:space="0" w:color="auto"/>
            </w:tcBorders>
            <w:textDirection w:val="btLr"/>
          </w:tcPr>
          <w:p w14:paraId="23FDC31B" w14:textId="77777777" w:rsidR="00DE13A7" w:rsidRPr="008F5522" w:rsidRDefault="00DE13A7" w:rsidP="00DE13A7">
            <w:pPr>
              <w:pStyle w:val="ListParagraph"/>
              <w:bidi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67A9CD79" w14:textId="27D1BFF7" w:rsidR="00DE13A7" w:rsidRPr="008F5522" w:rsidRDefault="00DE13A7" w:rsidP="00DE13A7">
            <w:pPr>
              <w:pStyle w:val="ListParagraph"/>
              <w:bidi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اداره کل استاندارد</w:t>
            </w:r>
          </w:p>
        </w:tc>
        <w:tc>
          <w:tcPr>
            <w:tcW w:w="4157" w:type="dxa"/>
            <w:tcBorders>
              <w:top w:val="single" w:sz="18" w:space="0" w:color="auto"/>
            </w:tcBorders>
          </w:tcPr>
          <w:p w14:paraId="783C96B3" w14:textId="27D962A7" w:rsidR="00DE13A7" w:rsidRPr="008F5522" w:rsidRDefault="00DE13A7" w:rsidP="004F1137">
            <w:pPr>
              <w:shd w:val="clear" w:color="auto" w:fill="FFFFFF"/>
              <w:jc w:val="right"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استخراج استرانسیوم از پساب فرآورده هاي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تولید ید در استان گلستان</w:t>
            </w:r>
          </w:p>
        </w:tc>
        <w:tc>
          <w:tcPr>
            <w:tcW w:w="4507" w:type="dxa"/>
            <w:tcBorders>
              <w:top w:val="single" w:sz="18" w:space="0" w:color="auto"/>
            </w:tcBorders>
          </w:tcPr>
          <w:p w14:paraId="3A0D8472" w14:textId="3D0C9C6A" w:rsidR="00DE13A7" w:rsidRPr="008F5522" w:rsidRDefault="00DE13A7" w:rsidP="004F1137">
            <w:pPr>
              <w:shd w:val="clear" w:color="auto" w:fill="FFFFFF"/>
              <w:jc w:val="right"/>
              <w:rPr>
                <w:rFonts w:ascii="Arial" w:eastAsia="Times New Roman" w:hAnsi="Arial" w:cs="B Titr"/>
                <w:sz w:val="14"/>
                <w:szCs w:val="14"/>
              </w:rPr>
            </w:pP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رسیدن به شرایط بهینه تولید کربنات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استرانسیوم</w:t>
            </w:r>
          </w:p>
          <w:p w14:paraId="476E3D39" w14:textId="34BE2718" w:rsidR="00DE13A7" w:rsidRPr="008F5522" w:rsidRDefault="00DE13A7" w:rsidP="004F1137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DE13A7" w:rsidRPr="008A18E9" w14:paraId="7B972250" w14:textId="77777777" w:rsidTr="005404AD">
        <w:tc>
          <w:tcPr>
            <w:tcW w:w="703" w:type="dxa"/>
          </w:tcPr>
          <w:p w14:paraId="11F2ED01" w14:textId="77777777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49</w:t>
            </w:r>
          </w:p>
          <w:p w14:paraId="27341E2D" w14:textId="0A664F0A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23" w:type="dxa"/>
            <w:vMerge/>
          </w:tcPr>
          <w:p w14:paraId="15766085" w14:textId="469666B7" w:rsidR="00DE13A7" w:rsidRPr="008F5522" w:rsidRDefault="00DE13A7" w:rsidP="004F1137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79617C52" w14:textId="2628138E" w:rsidR="00DE13A7" w:rsidRPr="008F5522" w:rsidRDefault="00DE13A7" w:rsidP="004F1137">
            <w:pPr>
              <w:shd w:val="clear" w:color="auto" w:fill="FFFFFF"/>
              <w:jc w:val="right"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استخراج ترکیبات منیزیم از پساب فرآورده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هاي تولید ید در استان گلستان</w:t>
            </w:r>
          </w:p>
        </w:tc>
        <w:tc>
          <w:tcPr>
            <w:tcW w:w="4507" w:type="dxa"/>
          </w:tcPr>
          <w:p w14:paraId="2BEB43DC" w14:textId="76A4AA59" w:rsidR="00DE13A7" w:rsidRPr="008F5522" w:rsidRDefault="00DE13A7" w:rsidP="004F1137">
            <w:pPr>
              <w:shd w:val="clear" w:color="auto" w:fill="FFFFFF"/>
              <w:jc w:val="right"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رسیدن به شرایط بهینه تولید منیزیم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هیدروکسید و منیزیم اکسی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د</w:t>
            </w:r>
          </w:p>
        </w:tc>
      </w:tr>
      <w:tr w:rsidR="00DE13A7" w:rsidRPr="008A18E9" w14:paraId="0141C1E7" w14:textId="77777777" w:rsidTr="005404AD">
        <w:tc>
          <w:tcPr>
            <w:tcW w:w="703" w:type="dxa"/>
          </w:tcPr>
          <w:p w14:paraId="5F834F30" w14:textId="77777777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50</w:t>
            </w:r>
          </w:p>
          <w:p w14:paraId="1DB1D59F" w14:textId="63FF9851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23" w:type="dxa"/>
            <w:vMerge/>
          </w:tcPr>
          <w:p w14:paraId="4A5CF5F3" w14:textId="12EF5BD1" w:rsidR="00DE13A7" w:rsidRPr="008F5522" w:rsidRDefault="00DE13A7" w:rsidP="004F1137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6B54462A" w14:textId="343318A8" w:rsidR="00DE13A7" w:rsidRPr="008F5522" w:rsidRDefault="00DE13A7" w:rsidP="00BA4DBC">
            <w:pPr>
              <w:shd w:val="clear" w:color="auto" w:fill="FFFFFF"/>
              <w:jc w:val="right"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تحقیق و بررسی تعیین باقیمانده مجاز فلزات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سنگین، آفت کش ها، بسته بندي و نشانه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گذاري در محصولات کشاورزي تولیدي استان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با هدف رشد صادرات تولیدات و افزایش</w:t>
            </w:r>
            <w:r w:rsidR="00BA4DBC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بازارهاي خارجی</w:t>
            </w:r>
          </w:p>
        </w:tc>
        <w:tc>
          <w:tcPr>
            <w:tcW w:w="4507" w:type="dxa"/>
          </w:tcPr>
          <w:p w14:paraId="75292D0F" w14:textId="659B0606" w:rsidR="00DE13A7" w:rsidRPr="008F5522" w:rsidRDefault="00DE13A7" w:rsidP="004F1137">
            <w:pPr>
              <w:shd w:val="clear" w:color="auto" w:fill="FFFFFF"/>
              <w:jc w:val="right"/>
              <w:rPr>
                <w:rFonts w:ascii="Arial" w:eastAsia="Times New Roman" w:hAnsi="Arial" w:cs="B Titr"/>
                <w:sz w:val="14"/>
                <w:szCs w:val="14"/>
              </w:rPr>
            </w:pP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پایش محصولات کشاورزي استان از نظر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انطباق با استانداردهاي ملی ایران با هدف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سلامت و بهداشت مصرف کنن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ده</w:t>
            </w:r>
          </w:p>
          <w:p w14:paraId="1B149FC3" w14:textId="4D9E6788" w:rsidR="00DE13A7" w:rsidRPr="008F5522" w:rsidRDefault="00DE13A7" w:rsidP="004F1137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</w:tr>
      <w:tr w:rsidR="00DE13A7" w:rsidRPr="008A18E9" w14:paraId="25DBD4A2" w14:textId="77777777" w:rsidTr="005404AD">
        <w:trPr>
          <w:trHeight w:val="989"/>
        </w:trPr>
        <w:tc>
          <w:tcPr>
            <w:tcW w:w="703" w:type="dxa"/>
          </w:tcPr>
          <w:p w14:paraId="4F13B16F" w14:textId="77777777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514A3154" w14:textId="77777777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51</w:t>
            </w:r>
          </w:p>
          <w:p w14:paraId="091ED911" w14:textId="7760A295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1523" w:type="dxa"/>
            <w:vMerge/>
          </w:tcPr>
          <w:p w14:paraId="7F7A0C7B" w14:textId="03A21288" w:rsidR="00DE13A7" w:rsidRPr="008F5522" w:rsidRDefault="00DE13A7" w:rsidP="004F1137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29C22E8D" w14:textId="77777777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311D7ABC" w14:textId="49A3BA6E" w:rsidR="00DE13A7" w:rsidRPr="008F5522" w:rsidRDefault="00DE13A7" w:rsidP="004F1137">
            <w:pPr>
              <w:shd w:val="clear" w:color="auto" w:fill="FFFFFF"/>
              <w:jc w:val="center"/>
              <w:rPr>
                <w:rFonts w:ascii="Arial" w:eastAsia="Times New Roman" w:hAnsi="Arial" w:cs="B Titr"/>
                <w:sz w:val="14"/>
                <w:szCs w:val="14"/>
              </w:rPr>
            </w:pP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شبیه سازي ریکوپراتور حرارتی براي انواع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دیگ هاي بخار و آب داغ و آب گرم</w:t>
            </w:r>
          </w:p>
          <w:p w14:paraId="083DCA71" w14:textId="47B299C6" w:rsidR="00DE13A7" w:rsidRPr="008F5522" w:rsidRDefault="00DE13A7" w:rsidP="004F1137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507" w:type="dxa"/>
          </w:tcPr>
          <w:p w14:paraId="4E87E1AF" w14:textId="77777777" w:rsidR="00DE13A7" w:rsidRPr="008F5522" w:rsidRDefault="00DE13A7" w:rsidP="004F1137">
            <w:pPr>
              <w:shd w:val="clear" w:color="auto" w:fill="FFFFFF"/>
              <w:jc w:val="right"/>
              <w:rPr>
                <w:rFonts w:ascii="Arial" w:eastAsia="Times New Roman" w:hAnsi="Arial" w:cs="B Titr"/>
                <w:sz w:val="14"/>
                <w:szCs w:val="14"/>
              </w:rPr>
            </w:pP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افزایش بهره وري و طول عمر دیگ</w:t>
            </w:r>
          </w:p>
          <w:p w14:paraId="4DE9C446" w14:textId="77777777" w:rsidR="00DE13A7" w:rsidRPr="008F5522" w:rsidRDefault="00DE13A7" w:rsidP="004F1137">
            <w:pPr>
              <w:shd w:val="clear" w:color="auto" w:fill="FFFFFF"/>
              <w:jc w:val="right"/>
              <w:rPr>
                <w:rFonts w:ascii="Arial" w:eastAsia="Times New Roman" w:hAnsi="Arial" w:cs="B Titr"/>
                <w:sz w:val="14"/>
                <w:szCs w:val="14"/>
              </w:rPr>
            </w:pP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کاهش مصرف انرژي فسیلی</w:t>
            </w:r>
          </w:p>
          <w:p w14:paraId="458BF8FD" w14:textId="19B1E369" w:rsidR="00DE13A7" w:rsidRPr="008F5522" w:rsidRDefault="00DE13A7" w:rsidP="00DE13A7">
            <w:pPr>
              <w:shd w:val="clear" w:color="auto" w:fill="FFFFFF"/>
              <w:jc w:val="right"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کاهش تولید گازهاي گلخانه اي</w:t>
            </w:r>
          </w:p>
        </w:tc>
      </w:tr>
      <w:tr w:rsidR="00DE13A7" w:rsidRPr="008A18E9" w14:paraId="5DCB4092" w14:textId="77777777" w:rsidTr="00C14485">
        <w:trPr>
          <w:trHeight w:val="539"/>
        </w:trPr>
        <w:tc>
          <w:tcPr>
            <w:tcW w:w="703" w:type="dxa"/>
            <w:tcBorders>
              <w:bottom w:val="single" w:sz="18" w:space="0" w:color="auto"/>
            </w:tcBorders>
          </w:tcPr>
          <w:p w14:paraId="4744F5A9" w14:textId="77777777" w:rsidR="00DE13A7" w:rsidRPr="008F5522" w:rsidRDefault="00DE13A7" w:rsidP="00855221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7A61656C" w14:textId="4E0EA9CB" w:rsidR="00DE13A7" w:rsidRPr="008F5522" w:rsidRDefault="00DE13A7" w:rsidP="004F1137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52</w:t>
            </w:r>
          </w:p>
        </w:tc>
        <w:tc>
          <w:tcPr>
            <w:tcW w:w="1523" w:type="dxa"/>
            <w:vMerge/>
            <w:tcBorders>
              <w:bottom w:val="single" w:sz="18" w:space="0" w:color="auto"/>
            </w:tcBorders>
          </w:tcPr>
          <w:p w14:paraId="057CCFBB" w14:textId="7BADA852" w:rsidR="00DE13A7" w:rsidRPr="008F5522" w:rsidRDefault="00DE13A7" w:rsidP="004F1137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tcBorders>
              <w:bottom w:val="single" w:sz="18" w:space="0" w:color="auto"/>
            </w:tcBorders>
          </w:tcPr>
          <w:p w14:paraId="2FA45CD3" w14:textId="77777777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2039F734" w14:textId="1F3FC40C" w:rsidR="00DE13A7" w:rsidRPr="008F5522" w:rsidRDefault="00DE13A7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مشعل راندمان بالا براي کارخانه هاي تولید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آجر</w:t>
            </w:r>
          </w:p>
        </w:tc>
        <w:tc>
          <w:tcPr>
            <w:tcW w:w="4507" w:type="dxa"/>
            <w:tcBorders>
              <w:bottom w:val="single" w:sz="18" w:space="0" w:color="auto"/>
            </w:tcBorders>
          </w:tcPr>
          <w:p w14:paraId="6ACD3731" w14:textId="4E68A9ED" w:rsidR="00DE13A7" w:rsidRPr="008F5522" w:rsidRDefault="00DE13A7" w:rsidP="005404AD">
            <w:pPr>
              <w:pStyle w:val="ListParagraph"/>
              <w:bidi/>
              <w:ind w:left="0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sz w:val="14"/>
                <w:szCs w:val="14"/>
                <w:rtl/>
                <w:lang w:bidi="fa-IR"/>
              </w:rPr>
              <w:t>کاهش هزینه های بهره برداری و کاهش مصرف سوخت فسیلی و افزایش کیفیت آجرهای تولیدی</w:t>
            </w:r>
          </w:p>
        </w:tc>
      </w:tr>
      <w:tr w:rsidR="00141544" w:rsidRPr="008A18E9" w14:paraId="495498F2" w14:textId="77777777" w:rsidTr="00141544">
        <w:trPr>
          <w:trHeight w:val="539"/>
        </w:trPr>
        <w:tc>
          <w:tcPr>
            <w:tcW w:w="703" w:type="dxa"/>
            <w:tcBorders>
              <w:top w:val="single" w:sz="18" w:space="0" w:color="auto"/>
            </w:tcBorders>
          </w:tcPr>
          <w:p w14:paraId="5C471E6C" w14:textId="54980567" w:rsidR="00141544" w:rsidRPr="008F5522" w:rsidRDefault="0006306D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53</w:t>
            </w:r>
          </w:p>
        </w:tc>
        <w:tc>
          <w:tcPr>
            <w:tcW w:w="1523" w:type="dxa"/>
            <w:vMerge w:val="restart"/>
            <w:tcBorders>
              <w:top w:val="single" w:sz="18" w:space="0" w:color="auto"/>
            </w:tcBorders>
            <w:textDirection w:val="btLr"/>
            <w:vAlign w:val="center"/>
          </w:tcPr>
          <w:p w14:paraId="2F66FE96" w14:textId="07E61F52" w:rsidR="00141544" w:rsidRPr="008F5522" w:rsidRDefault="00141544" w:rsidP="00141544">
            <w:pPr>
              <w:pStyle w:val="ListParagraph"/>
              <w:bidi/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جهاد کشاورزی</w:t>
            </w:r>
          </w:p>
        </w:tc>
        <w:tc>
          <w:tcPr>
            <w:tcW w:w="4157" w:type="dxa"/>
            <w:tcBorders>
              <w:top w:val="single" w:sz="18" w:space="0" w:color="auto"/>
            </w:tcBorders>
            <w:vAlign w:val="center"/>
          </w:tcPr>
          <w:p w14:paraId="1D4182CE" w14:textId="0E34AAC7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استفاده از آب بازیافتی در زراعت پنبه</w:t>
            </w:r>
          </w:p>
        </w:tc>
        <w:tc>
          <w:tcPr>
            <w:tcW w:w="4507" w:type="dxa"/>
            <w:tcBorders>
              <w:top w:val="single" w:sz="18" w:space="0" w:color="auto"/>
            </w:tcBorders>
            <w:vAlign w:val="center"/>
          </w:tcPr>
          <w:p w14:paraId="7543E928" w14:textId="0949CB1D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مدیریت استفاده از پساب تصفیه شده خانگی بر خواص کمی و کیفی پنبه و پارامترهای فیریکی و شیمیایی خاک</w:t>
            </w:r>
          </w:p>
        </w:tc>
      </w:tr>
      <w:tr w:rsidR="00141544" w:rsidRPr="008A18E9" w14:paraId="5C77C8CF" w14:textId="77777777" w:rsidTr="005404AD">
        <w:trPr>
          <w:trHeight w:val="539"/>
        </w:trPr>
        <w:tc>
          <w:tcPr>
            <w:tcW w:w="703" w:type="dxa"/>
          </w:tcPr>
          <w:p w14:paraId="3BD8CEE5" w14:textId="0B53EFBA" w:rsidR="00141544" w:rsidRPr="008F5522" w:rsidRDefault="0006306D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54</w:t>
            </w:r>
          </w:p>
        </w:tc>
        <w:tc>
          <w:tcPr>
            <w:tcW w:w="1523" w:type="dxa"/>
            <w:vMerge/>
            <w:vAlign w:val="center"/>
          </w:tcPr>
          <w:p w14:paraId="0785F246" w14:textId="796621CD" w:rsidR="00141544" w:rsidRPr="008F5522" w:rsidRDefault="00141544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38AC1B0E" w14:textId="15885C9A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معرفی علفکش جدید پنبه</w:t>
            </w:r>
          </w:p>
        </w:tc>
        <w:tc>
          <w:tcPr>
            <w:tcW w:w="4507" w:type="dxa"/>
            <w:vAlign w:val="center"/>
          </w:tcPr>
          <w:p w14:paraId="3D96C7B2" w14:textId="6F01C05F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افزایش سبد علفکش انتخابی پنبه</w:t>
            </w:r>
          </w:p>
        </w:tc>
      </w:tr>
      <w:tr w:rsidR="00141544" w:rsidRPr="008A18E9" w14:paraId="0ECE318C" w14:textId="77777777" w:rsidTr="005404AD">
        <w:trPr>
          <w:trHeight w:val="539"/>
        </w:trPr>
        <w:tc>
          <w:tcPr>
            <w:tcW w:w="703" w:type="dxa"/>
          </w:tcPr>
          <w:p w14:paraId="3CC1BE2D" w14:textId="2CA14467" w:rsidR="00141544" w:rsidRPr="008F5522" w:rsidRDefault="0006306D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55</w:t>
            </w:r>
          </w:p>
        </w:tc>
        <w:tc>
          <w:tcPr>
            <w:tcW w:w="1523" w:type="dxa"/>
            <w:vMerge/>
            <w:vAlign w:val="center"/>
          </w:tcPr>
          <w:p w14:paraId="6FA98C20" w14:textId="5E2BB3BA" w:rsidR="00141544" w:rsidRPr="008F5522" w:rsidRDefault="00141544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5671A847" w14:textId="2B553E4A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شناسایی سویه های بومی </w:t>
            </w:r>
            <w:r w:rsidRPr="008F5522">
              <w:rPr>
                <w:rFonts w:ascii="Arial" w:eastAsia="Times New Roman" w:hAnsi="Arial" w:cs="B Titr"/>
                <w:sz w:val="14"/>
                <w:szCs w:val="14"/>
              </w:rPr>
              <w:t>Bacillus thuringiensis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در کنترل کرم غوزه</w:t>
            </w:r>
          </w:p>
        </w:tc>
        <w:tc>
          <w:tcPr>
            <w:tcW w:w="4507" w:type="dxa"/>
            <w:vAlign w:val="center"/>
          </w:tcPr>
          <w:p w14:paraId="313DE1A1" w14:textId="77777777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کارآیی بالای کنترل لارو</w:t>
            </w:r>
          </w:p>
          <w:p w14:paraId="615180FC" w14:textId="2E05A8F1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حفظ محیط زیست در کنار کنترل شیمیایی</w:t>
            </w:r>
          </w:p>
        </w:tc>
      </w:tr>
      <w:tr w:rsidR="00141544" w:rsidRPr="008A18E9" w14:paraId="50AC51E6" w14:textId="77777777" w:rsidTr="005404AD">
        <w:trPr>
          <w:trHeight w:val="539"/>
        </w:trPr>
        <w:tc>
          <w:tcPr>
            <w:tcW w:w="703" w:type="dxa"/>
          </w:tcPr>
          <w:p w14:paraId="1F802B7E" w14:textId="7B0315CB" w:rsidR="00141544" w:rsidRPr="008F5522" w:rsidRDefault="0006306D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56</w:t>
            </w:r>
          </w:p>
        </w:tc>
        <w:tc>
          <w:tcPr>
            <w:tcW w:w="1523" w:type="dxa"/>
            <w:vMerge/>
            <w:vAlign w:val="center"/>
          </w:tcPr>
          <w:p w14:paraId="13114077" w14:textId="4D9AC2F5" w:rsidR="00141544" w:rsidRPr="008F5522" w:rsidRDefault="00141544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17E2D7D8" w14:textId="00435528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ارزیابی کارآیی مصرف آب مزارع پنبه گرگان و آق‌قلا</w:t>
            </w:r>
          </w:p>
        </w:tc>
        <w:tc>
          <w:tcPr>
            <w:tcW w:w="4507" w:type="dxa"/>
            <w:vAlign w:val="center"/>
          </w:tcPr>
          <w:p w14:paraId="2A2EFC05" w14:textId="77777777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اندازه گیری میزان مصرف آب در مزارع پنبه</w:t>
            </w:r>
          </w:p>
          <w:p w14:paraId="678716D1" w14:textId="77777777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رصد مدیریت آبیاری مزارع پنبه</w:t>
            </w:r>
          </w:p>
          <w:p w14:paraId="747F3F4D" w14:textId="4483494F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lastRenderedPageBreak/>
              <w:t>شناسایی خلاء مدیریتی آبیاری</w:t>
            </w:r>
          </w:p>
        </w:tc>
      </w:tr>
      <w:tr w:rsidR="00141544" w:rsidRPr="008A18E9" w14:paraId="16542282" w14:textId="77777777" w:rsidTr="005404AD">
        <w:trPr>
          <w:trHeight w:val="539"/>
        </w:trPr>
        <w:tc>
          <w:tcPr>
            <w:tcW w:w="703" w:type="dxa"/>
          </w:tcPr>
          <w:p w14:paraId="4086B3F3" w14:textId="7404A9BE" w:rsidR="00141544" w:rsidRPr="008F5522" w:rsidRDefault="0006306D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lastRenderedPageBreak/>
              <w:t>57</w:t>
            </w:r>
          </w:p>
        </w:tc>
        <w:tc>
          <w:tcPr>
            <w:tcW w:w="1523" w:type="dxa"/>
            <w:vMerge/>
            <w:vAlign w:val="center"/>
          </w:tcPr>
          <w:p w14:paraId="0AB244E7" w14:textId="4536096B" w:rsidR="00141544" w:rsidRPr="008F5522" w:rsidRDefault="00141544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7409FA4D" w14:textId="3226A2D1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کاربرد تنظیم کننده های رشد پنبه در عرصه تولید</w:t>
            </w:r>
          </w:p>
        </w:tc>
        <w:tc>
          <w:tcPr>
            <w:tcW w:w="4507" w:type="dxa"/>
            <w:vAlign w:val="center"/>
          </w:tcPr>
          <w:p w14:paraId="7BA03F6D" w14:textId="77777777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تنظيم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رشد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و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افزايش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عملکرد</w:t>
            </w:r>
          </w:p>
          <w:p w14:paraId="3DD45881" w14:textId="4DAE2FBC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بهبود عملکرد و زودرسی محصول پنبه در کشت‌های دوم و یا تاخیری</w:t>
            </w:r>
          </w:p>
        </w:tc>
      </w:tr>
      <w:tr w:rsidR="00141544" w:rsidRPr="008A18E9" w14:paraId="7A8F2C27" w14:textId="77777777" w:rsidTr="005404AD">
        <w:trPr>
          <w:trHeight w:val="539"/>
        </w:trPr>
        <w:tc>
          <w:tcPr>
            <w:tcW w:w="703" w:type="dxa"/>
          </w:tcPr>
          <w:p w14:paraId="01A956E4" w14:textId="3D3FEEC9" w:rsidR="00141544" w:rsidRPr="008F5522" w:rsidRDefault="0006306D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58</w:t>
            </w:r>
          </w:p>
        </w:tc>
        <w:tc>
          <w:tcPr>
            <w:tcW w:w="1523" w:type="dxa"/>
            <w:vMerge/>
            <w:vAlign w:val="center"/>
          </w:tcPr>
          <w:p w14:paraId="5877072C" w14:textId="45143499" w:rsidR="00141544" w:rsidRPr="008F5522" w:rsidRDefault="00141544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695B127A" w14:textId="0F410A1E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طراحی و ساخت نمونه کارگاهی دلینته سازی بذر سوپرالیت پنبه</w:t>
            </w:r>
          </w:p>
        </w:tc>
        <w:tc>
          <w:tcPr>
            <w:tcW w:w="4507" w:type="dxa"/>
            <w:vAlign w:val="center"/>
          </w:tcPr>
          <w:p w14:paraId="2E6A11F2" w14:textId="77777777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بهبود کیفیت بذر پنبه</w:t>
            </w:r>
          </w:p>
          <w:p w14:paraId="363F31CE" w14:textId="77777777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تسهیل جوانه زنی و افزایش سطح سبز مزارع تکثیر بذر</w:t>
            </w:r>
          </w:p>
          <w:p w14:paraId="65E0C269" w14:textId="31666ADA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افزایش یکنواختی سبز مزرعه و در نهایت ارتقاء کیفیت بذر استحصالی</w:t>
            </w:r>
          </w:p>
        </w:tc>
      </w:tr>
      <w:tr w:rsidR="00141544" w:rsidRPr="008A18E9" w14:paraId="18A3958B" w14:textId="77777777" w:rsidTr="005404AD">
        <w:trPr>
          <w:trHeight w:val="539"/>
        </w:trPr>
        <w:tc>
          <w:tcPr>
            <w:tcW w:w="703" w:type="dxa"/>
          </w:tcPr>
          <w:p w14:paraId="19A37646" w14:textId="3584CAFA" w:rsidR="00141544" w:rsidRPr="008F5522" w:rsidRDefault="0006306D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59</w:t>
            </w:r>
          </w:p>
        </w:tc>
        <w:tc>
          <w:tcPr>
            <w:tcW w:w="1523" w:type="dxa"/>
            <w:vMerge/>
            <w:vAlign w:val="center"/>
          </w:tcPr>
          <w:p w14:paraId="2EFD149A" w14:textId="3332AC8C" w:rsidR="00141544" w:rsidRPr="008F5522" w:rsidRDefault="00141544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3E0C2220" w14:textId="4D2DC8C3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طراحی و ساخت دستگاه کرک گیر بذر پنبه درمقیاس کم</w:t>
            </w:r>
          </w:p>
        </w:tc>
        <w:tc>
          <w:tcPr>
            <w:tcW w:w="4507" w:type="dxa"/>
            <w:vAlign w:val="center"/>
          </w:tcPr>
          <w:p w14:paraId="7285F8B8" w14:textId="411DFDD2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از آنجایی که کارخانه های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دلینته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موجود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در حجم کم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بذور 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قابل استفاده نمی باشند و برخی از ارقام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خصوصا طبقه نوکلئوس 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در سطح کم تولید می شود ضرورت دارد تا تجهیزاتی برای کر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ک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softHyphen/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گیری این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بذ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و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ر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ساخته شود در این طرح دستگاهی کوچک طراحی می شود تا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ک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ر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ک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softHyphen/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گیری ب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ذ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ر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ر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ا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با ضریب اطمینان بالا 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انجام دهد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.</w:t>
            </w:r>
          </w:p>
        </w:tc>
      </w:tr>
      <w:tr w:rsidR="00141544" w:rsidRPr="008A18E9" w14:paraId="02243565" w14:textId="77777777" w:rsidTr="005404AD">
        <w:trPr>
          <w:trHeight w:val="539"/>
        </w:trPr>
        <w:tc>
          <w:tcPr>
            <w:tcW w:w="703" w:type="dxa"/>
          </w:tcPr>
          <w:p w14:paraId="02011CF8" w14:textId="357BB40E" w:rsidR="00141544" w:rsidRPr="008F5522" w:rsidRDefault="0006306D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60</w:t>
            </w:r>
          </w:p>
        </w:tc>
        <w:tc>
          <w:tcPr>
            <w:tcW w:w="1523" w:type="dxa"/>
            <w:vMerge/>
            <w:vAlign w:val="center"/>
          </w:tcPr>
          <w:p w14:paraId="7FC11016" w14:textId="3A123DF8" w:rsidR="00141544" w:rsidRPr="008F5522" w:rsidRDefault="00141544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2C930C77" w14:textId="707BAC97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تولید ارقام جدید</w:t>
            </w:r>
          </w:p>
        </w:tc>
        <w:tc>
          <w:tcPr>
            <w:tcW w:w="4507" w:type="dxa"/>
            <w:vAlign w:val="center"/>
          </w:tcPr>
          <w:p w14:paraId="2051EE00" w14:textId="369F25D9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بهبود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عملکرد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در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واحد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سطح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با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معرفی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دو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رقم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جدید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پنبه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در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استان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گلستان</w:t>
            </w:r>
          </w:p>
        </w:tc>
      </w:tr>
      <w:tr w:rsidR="00141544" w:rsidRPr="008A18E9" w14:paraId="1F913400" w14:textId="77777777" w:rsidTr="005404AD">
        <w:trPr>
          <w:trHeight w:val="539"/>
        </w:trPr>
        <w:tc>
          <w:tcPr>
            <w:tcW w:w="703" w:type="dxa"/>
          </w:tcPr>
          <w:p w14:paraId="482C7D82" w14:textId="43E526E9" w:rsidR="00141544" w:rsidRPr="008F5522" w:rsidRDefault="0006306D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61</w:t>
            </w:r>
          </w:p>
        </w:tc>
        <w:tc>
          <w:tcPr>
            <w:tcW w:w="1523" w:type="dxa"/>
            <w:vMerge/>
            <w:vAlign w:val="center"/>
          </w:tcPr>
          <w:p w14:paraId="6DD7BBF7" w14:textId="68E01507" w:rsidR="00141544" w:rsidRPr="008F5522" w:rsidRDefault="00141544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0852E779" w14:textId="53990F32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غربالگری ارقام تجاری پنبه در جذب عناصر غذایی</w:t>
            </w:r>
          </w:p>
        </w:tc>
        <w:tc>
          <w:tcPr>
            <w:tcW w:w="4507" w:type="dxa"/>
            <w:vAlign w:val="center"/>
          </w:tcPr>
          <w:p w14:paraId="6F86C06E" w14:textId="127BD764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غربالگری ژنوتیپ های ارقام تجاری پنبه کشور از نظر کارایی استفاده و پاسخ به عناصر غذایی</w:t>
            </w:r>
          </w:p>
        </w:tc>
      </w:tr>
      <w:tr w:rsidR="00141544" w:rsidRPr="008A18E9" w14:paraId="4F3360F5" w14:textId="77777777" w:rsidTr="005404AD">
        <w:trPr>
          <w:trHeight w:val="539"/>
        </w:trPr>
        <w:tc>
          <w:tcPr>
            <w:tcW w:w="703" w:type="dxa"/>
          </w:tcPr>
          <w:p w14:paraId="0742B1D4" w14:textId="67E3B838" w:rsidR="00141544" w:rsidRPr="008F5522" w:rsidRDefault="0006306D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62</w:t>
            </w:r>
          </w:p>
        </w:tc>
        <w:tc>
          <w:tcPr>
            <w:tcW w:w="1523" w:type="dxa"/>
            <w:vMerge/>
            <w:vAlign w:val="center"/>
          </w:tcPr>
          <w:p w14:paraId="24ACBD54" w14:textId="7793A7BF" w:rsidR="00141544" w:rsidRPr="008F5522" w:rsidRDefault="00141544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11E7F28C" w14:textId="31E8D233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شناسایی گونه های </w:t>
            </w:r>
            <w:r w:rsidRPr="008F5522">
              <w:rPr>
                <w:rFonts w:ascii="Arial" w:eastAsia="Times New Roman" w:hAnsi="Arial" w:cs="B Titr"/>
                <w:sz w:val="14"/>
                <w:szCs w:val="14"/>
              </w:rPr>
              <w:t>Streptomyces spp.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اندوفیت پنبه و بررسی تاثیر آنها به عنوان محرک رشد گیاه و عامل بیوکنترل عوامل بیماریزای گیاهی</w:t>
            </w:r>
          </w:p>
        </w:tc>
        <w:tc>
          <w:tcPr>
            <w:tcW w:w="4507" w:type="dxa"/>
            <w:vAlign w:val="center"/>
          </w:tcPr>
          <w:p w14:paraId="3402DDD6" w14:textId="77777777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بررسی تنوع گونه های </w:t>
            </w:r>
            <w:r w:rsidRPr="008F5522">
              <w:rPr>
                <w:rFonts w:ascii="Arial" w:eastAsia="Times New Roman" w:hAnsi="Arial" w:cs="B Titr"/>
                <w:sz w:val="14"/>
                <w:szCs w:val="14"/>
              </w:rPr>
              <w:t>Streptomyces spp.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در پنبه</w:t>
            </w:r>
          </w:p>
          <w:p w14:paraId="6D0531A8" w14:textId="77777777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شناسایی سویه های محرک رشد گیاه</w:t>
            </w:r>
          </w:p>
          <w:p w14:paraId="0A508CBA" w14:textId="7B4EEED7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شناسایی سویه های آنتناگونیست عوامل بیماریزا</w:t>
            </w:r>
          </w:p>
        </w:tc>
      </w:tr>
      <w:tr w:rsidR="00141544" w:rsidRPr="008A18E9" w14:paraId="35E60E0F" w14:textId="77777777" w:rsidTr="005404AD">
        <w:trPr>
          <w:trHeight w:val="539"/>
        </w:trPr>
        <w:tc>
          <w:tcPr>
            <w:tcW w:w="703" w:type="dxa"/>
          </w:tcPr>
          <w:p w14:paraId="524EACE3" w14:textId="12E4CC44" w:rsidR="00141544" w:rsidRPr="008F5522" w:rsidRDefault="0006306D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63</w:t>
            </w:r>
          </w:p>
        </w:tc>
        <w:tc>
          <w:tcPr>
            <w:tcW w:w="1523" w:type="dxa"/>
            <w:vMerge/>
            <w:vAlign w:val="center"/>
          </w:tcPr>
          <w:p w14:paraId="2F4B7188" w14:textId="76975467" w:rsidR="00141544" w:rsidRPr="008F5522" w:rsidRDefault="00141544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7C4F4BEA" w14:textId="4BD4AA9F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مطالعه میکروفلور بذر پنبه</w:t>
            </w:r>
          </w:p>
        </w:tc>
        <w:tc>
          <w:tcPr>
            <w:tcW w:w="4507" w:type="dxa"/>
            <w:vAlign w:val="center"/>
          </w:tcPr>
          <w:p w14:paraId="1E2DB534" w14:textId="77777777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شناسایی تنوع قارچها و باکتریهای بذر</w:t>
            </w:r>
          </w:p>
          <w:p w14:paraId="5A8D528C" w14:textId="77777777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شناسایی گونه های بیمتاریزا</w:t>
            </w:r>
          </w:p>
          <w:p w14:paraId="0920443A" w14:textId="7AA4A9B6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شناسایی گونه های آنتاگونیست</w:t>
            </w:r>
          </w:p>
        </w:tc>
      </w:tr>
      <w:tr w:rsidR="00141544" w:rsidRPr="008A18E9" w14:paraId="24DB9E8E" w14:textId="77777777" w:rsidTr="005404AD">
        <w:trPr>
          <w:trHeight w:val="539"/>
        </w:trPr>
        <w:tc>
          <w:tcPr>
            <w:tcW w:w="703" w:type="dxa"/>
          </w:tcPr>
          <w:p w14:paraId="60A2E7B6" w14:textId="4C3D793A" w:rsidR="00141544" w:rsidRPr="008F5522" w:rsidRDefault="0006306D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64</w:t>
            </w:r>
          </w:p>
        </w:tc>
        <w:tc>
          <w:tcPr>
            <w:tcW w:w="1523" w:type="dxa"/>
            <w:vMerge/>
            <w:vAlign w:val="center"/>
          </w:tcPr>
          <w:p w14:paraId="64A0184B" w14:textId="268DE3BD" w:rsidR="00141544" w:rsidRPr="008F5522" w:rsidRDefault="00141544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6CD0D3A7" w14:textId="38A2632A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اثر انبارمانی بر کیفیت و کمیت بذور دلینته شده در استان</w:t>
            </w:r>
          </w:p>
        </w:tc>
        <w:tc>
          <w:tcPr>
            <w:tcW w:w="4507" w:type="dxa"/>
            <w:vAlign w:val="center"/>
          </w:tcPr>
          <w:p w14:paraId="1A0F97B1" w14:textId="77777777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بررسی شرایط نگهداری بذور دلینته شده پنبه بر بنیه بذر</w:t>
            </w:r>
          </w:p>
          <w:p w14:paraId="2254A8C7" w14:textId="633B1C6B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حفظ بنیه بذر پنبه دلینته شده در طی انبارمانی</w:t>
            </w:r>
          </w:p>
        </w:tc>
      </w:tr>
      <w:tr w:rsidR="00141544" w:rsidRPr="008A18E9" w14:paraId="26EB5A87" w14:textId="77777777" w:rsidTr="005404AD">
        <w:trPr>
          <w:trHeight w:val="539"/>
        </w:trPr>
        <w:tc>
          <w:tcPr>
            <w:tcW w:w="703" w:type="dxa"/>
          </w:tcPr>
          <w:p w14:paraId="731B6B6C" w14:textId="2C1D480A" w:rsidR="00141544" w:rsidRPr="008F5522" w:rsidRDefault="0006306D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65</w:t>
            </w:r>
          </w:p>
        </w:tc>
        <w:tc>
          <w:tcPr>
            <w:tcW w:w="1523" w:type="dxa"/>
            <w:vMerge/>
            <w:vAlign w:val="center"/>
          </w:tcPr>
          <w:p w14:paraId="7DF5133B" w14:textId="2C6687ED" w:rsidR="00141544" w:rsidRPr="008F5522" w:rsidRDefault="00141544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3DEFA828" w14:textId="48C30E16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اثر آبیاری بر خصوصیات کمی و کیفی بذر ارقام خارجی در استان گلستان</w:t>
            </w:r>
          </w:p>
        </w:tc>
        <w:tc>
          <w:tcPr>
            <w:tcW w:w="4507" w:type="dxa"/>
            <w:vAlign w:val="center"/>
          </w:tcPr>
          <w:p w14:paraId="6DBE1AC5" w14:textId="77777777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مقایسه ارقام خارجی در دو مکان مزرعه نمونه و ایستگاه هاشم آباد، اطلاعات کاربردی و قابل توجهی مبنی بر پتانسیل ارقام وارداتی نسبت به اراضی زراعی دیم و شور استان ارائه خواهد داد.</w:t>
            </w:r>
          </w:p>
          <w:p w14:paraId="2E12EBC3" w14:textId="3115F8F8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ضمن مقایسه ارقام در تیمارهای مختلف آبیاری، مقایسه اثر اقلیم هم در این ارزیابی مورد توجه می باشد</w:t>
            </w:r>
          </w:p>
        </w:tc>
      </w:tr>
      <w:tr w:rsidR="00141544" w:rsidRPr="008A18E9" w14:paraId="188CA7F1" w14:textId="77777777" w:rsidTr="005404AD">
        <w:trPr>
          <w:trHeight w:val="539"/>
        </w:trPr>
        <w:tc>
          <w:tcPr>
            <w:tcW w:w="703" w:type="dxa"/>
          </w:tcPr>
          <w:p w14:paraId="5BA53900" w14:textId="07B6E765" w:rsidR="00141544" w:rsidRPr="008F5522" w:rsidRDefault="0006306D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66</w:t>
            </w:r>
          </w:p>
        </w:tc>
        <w:tc>
          <w:tcPr>
            <w:tcW w:w="1523" w:type="dxa"/>
            <w:vMerge/>
            <w:vAlign w:val="center"/>
          </w:tcPr>
          <w:p w14:paraId="6C889295" w14:textId="747966C3" w:rsidR="00141544" w:rsidRPr="008F5522" w:rsidRDefault="00141544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4E6C594F" w14:textId="7E0034EF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برآورد و تخمین خلا عملکرد پنبه استان</w:t>
            </w:r>
          </w:p>
        </w:tc>
        <w:tc>
          <w:tcPr>
            <w:tcW w:w="4507" w:type="dxa"/>
            <w:vAlign w:val="center"/>
          </w:tcPr>
          <w:p w14:paraId="2DAB1D38" w14:textId="32FD103F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تعیین و ترسیم ماهواره ای  نقشه عملکردی در زراعت پنبه استان</w:t>
            </w:r>
          </w:p>
        </w:tc>
      </w:tr>
      <w:tr w:rsidR="00141544" w:rsidRPr="008A18E9" w14:paraId="09C2AF4A" w14:textId="77777777" w:rsidTr="005404AD">
        <w:trPr>
          <w:trHeight w:val="539"/>
        </w:trPr>
        <w:tc>
          <w:tcPr>
            <w:tcW w:w="703" w:type="dxa"/>
          </w:tcPr>
          <w:p w14:paraId="5C58C366" w14:textId="0584E706" w:rsidR="00141544" w:rsidRPr="008F5522" w:rsidRDefault="0006306D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67</w:t>
            </w:r>
          </w:p>
        </w:tc>
        <w:tc>
          <w:tcPr>
            <w:tcW w:w="1523" w:type="dxa"/>
            <w:vMerge/>
            <w:vAlign w:val="center"/>
          </w:tcPr>
          <w:p w14:paraId="544D1551" w14:textId="7068349B" w:rsidR="00141544" w:rsidRPr="008F5522" w:rsidRDefault="00141544" w:rsidP="005404AD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2C37A888" w14:textId="68FBB7F2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توسعه کرک گیری بذر به روش جدید در کارخانه دلینته گرگان</w:t>
            </w:r>
          </w:p>
        </w:tc>
        <w:tc>
          <w:tcPr>
            <w:tcW w:w="4507" w:type="dxa"/>
            <w:vAlign w:val="center"/>
          </w:tcPr>
          <w:p w14:paraId="6E4936A8" w14:textId="316505AC" w:rsidR="00141544" w:rsidRPr="008F5522" w:rsidRDefault="00141544" w:rsidP="005404AD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از انجایی که کر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ک گیری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با استفاده از اسید سولفوریک سبب سوختگی  و کاهش قوه نامیه بذر در دراز مدت می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softHyphen/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گردد ضرورت دارد تا از تکنولوژی جدید کرگیری بذر پنبه که در موسسه تحقیقات پنبه ثبت شده است استفاده گردد</w:t>
            </w:r>
          </w:p>
        </w:tc>
      </w:tr>
      <w:tr w:rsidR="00141544" w:rsidRPr="008A18E9" w14:paraId="596011E3" w14:textId="77777777" w:rsidTr="005B40AA">
        <w:trPr>
          <w:trHeight w:val="539"/>
        </w:trPr>
        <w:tc>
          <w:tcPr>
            <w:tcW w:w="703" w:type="dxa"/>
          </w:tcPr>
          <w:p w14:paraId="62FF3E0E" w14:textId="3E3E4EE6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68</w:t>
            </w:r>
          </w:p>
        </w:tc>
        <w:tc>
          <w:tcPr>
            <w:tcW w:w="1523" w:type="dxa"/>
            <w:vMerge/>
          </w:tcPr>
          <w:p w14:paraId="74FC9731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19413986" w14:textId="749A2439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مدیریت استفاده از زه آب شبکه زهکشی اراضی شمالی استان جهت زراعت پنبه</w:t>
            </w:r>
          </w:p>
        </w:tc>
        <w:tc>
          <w:tcPr>
            <w:tcW w:w="4507" w:type="dxa"/>
            <w:vAlign w:val="center"/>
          </w:tcPr>
          <w:p w14:paraId="764893EE" w14:textId="7A9A3BB8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استفاده مجدد از آب زهکشی</w:t>
            </w:r>
          </w:p>
        </w:tc>
      </w:tr>
      <w:tr w:rsidR="00141544" w:rsidRPr="008A18E9" w14:paraId="549F15B4" w14:textId="77777777" w:rsidTr="005B40AA">
        <w:trPr>
          <w:trHeight w:val="539"/>
        </w:trPr>
        <w:tc>
          <w:tcPr>
            <w:tcW w:w="703" w:type="dxa"/>
          </w:tcPr>
          <w:p w14:paraId="3A459ED8" w14:textId="0E69C6AF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69</w:t>
            </w:r>
          </w:p>
        </w:tc>
        <w:tc>
          <w:tcPr>
            <w:tcW w:w="1523" w:type="dxa"/>
            <w:vMerge/>
          </w:tcPr>
          <w:p w14:paraId="1BEBA820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3A9D9D6E" w14:textId="586CA0B5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امکانسنجی اجرای طرح توسعه سامانه های نوین آبیاری در سطح استان با استفاده از فناوری های نوین</w:t>
            </w:r>
          </w:p>
        </w:tc>
        <w:tc>
          <w:tcPr>
            <w:tcW w:w="4507" w:type="dxa"/>
            <w:vAlign w:val="center"/>
          </w:tcPr>
          <w:p w14:paraId="4BAD5B94" w14:textId="09F1F9E2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توسعه سامانه های نوین آبیاری</w:t>
            </w:r>
          </w:p>
        </w:tc>
      </w:tr>
      <w:tr w:rsidR="00141544" w:rsidRPr="008A18E9" w14:paraId="7A4ED3B6" w14:textId="77777777" w:rsidTr="005B40AA">
        <w:trPr>
          <w:trHeight w:val="539"/>
        </w:trPr>
        <w:tc>
          <w:tcPr>
            <w:tcW w:w="703" w:type="dxa"/>
          </w:tcPr>
          <w:p w14:paraId="4B15DD62" w14:textId="5F95EAAC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70</w:t>
            </w:r>
          </w:p>
        </w:tc>
        <w:tc>
          <w:tcPr>
            <w:tcW w:w="1523" w:type="dxa"/>
            <w:vMerge/>
          </w:tcPr>
          <w:p w14:paraId="20DAE5A0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08A7E99E" w14:textId="5A5E1F49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بررسی اثر گذاری اجرای سیستم های زهکشی بر کیفیت خاک های کشاورزی و کنترل سطح ایستابی</w:t>
            </w:r>
          </w:p>
        </w:tc>
        <w:tc>
          <w:tcPr>
            <w:tcW w:w="4507" w:type="dxa"/>
            <w:vAlign w:val="center"/>
          </w:tcPr>
          <w:p w14:paraId="2CBA189C" w14:textId="230C0648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بررسی و ارزیابی طرح زهکشی</w:t>
            </w:r>
          </w:p>
        </w:tc>
      </w:tr>
      <w:tr w:rsidR="00141544" w:rsidRPr="008A18E9" w14:paraId="66FE560F" w14:textId="77777777" w:rsidTr="005B40AA">
        <w:trPr>
          <w:trHeight w:val="539"/>
        </w:trPr>
        <w:tc>
          <w:tcPr>
            <w:tcW w:w="703" w:type="dxa"/>
          </w:tcPr>
          <w:p w14:paraId="71B391EF" w14:textId="0635465C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71</w:t>
            </w:r>
          </w:p>
        </w:tc>
        <w:tc>
          <w:tcPr>
            <w:tcW w:w="1523" w:type="dxa"/>
            <w:vMerge/>
          </w:tcPr>
          <w:p w14:paraId="10F27EEE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41FC22BD" w14:textId="67E3240F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-سنتز نژادهای جدید بر پایه گوسفندان بومی استان</w:t>
            </w:r>
          </w:p>
        </w:tc>
        <w:tc>
          <w:tcPr>
            <w:tcW w:w="4507" w:type="dxa"/>
            <w:vAlign w:val="center"/>
          </w:tcPr>
          <w:p w14:paraId="00CD81EF" w14:textId="1F59ADF5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افزایش توجیه اقتصادی پزوزش دام</w:t>
            </w:r>
          </w:p>
        </w:tc>
      </w:tr>
      <w:tr w:rsidR="00141544" w:rsidRPr="008A18E9" w14:paraId="77C43378" w14:textId="77777777" w:rsidTr="005B40AA">
        <w:trPr>
          <w:trHeight w:val="539"/>
        </w:trPr>
        <w:tc>
          <w:tcPr>
            <w:tcW w:w="703" w:type="dxa"/>
          </w:tcPr>
          <w:p w14:paraId="425A304B" w14:textId="519E40E1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72</w:t>
            </w:r>
          </w:p>
        </w:tc>
        <w:tc>
          <w:tcPr>
            <w:tcW w:w="1523" w:type="dxa"/>
            <w:vMerge/>
          </w:tcPr>
          <w:p w14:paraId="18FB82D1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03D6500A" w14:textId="0FEB4CE9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-آمیخته گری با نژادهای جدید وتولید بره های تجاری</w:t>
            </w:r>
          </w:p>
        </w:tc>
        <w:tc>
          <w:tcPr>
            <w:tcW w:w="4507" w:type="dxa"/>
            <w:vAlign w:val="center"/>
          </w:tcPr>
          <w:p w14:paraId="4FC94761" w14:textId="4E735384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افزایش توجیه اقتصادی پزوزش دام</w:t>
            </w:r>
          </w:p>
        </w:tc>
      </w:tr>
      <w:tr w:rsidR="00141544" w:rsidRPr="008A18E9" w14:paraId="5EDE1654" w14:textId="77777777" w:rsidTr="005B40AA">
        <w:trPr>
          <w:trHeight w:val="539"/>
        </w:trPr>
        <w:tc>
          <w:tcPr>
            <w:tcW w:w="703" w:type="dxa"/>
          </w:tcPr>
          <w:p w14:paraId="18CA7EEF" w14:textId="11589251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73</w:t>
            </w:r>
          </w:p>
        </w:tc>
        <w:tc>
          <w:tcPr>
            <w:tcW w:w="1523" w:type="dxa"/>
            <w:vMerge/>
          </w:tcPr>
          <w:p w14:paraId="2B7455D7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290DE9BB" w14:textId="50F24AFA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-بررسی سیستم های پرورش گوسفند پربازده در حالت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</w:rPr>
              <w:t>in tensive</w:t>
            </w:r>
          </w:p>
        </w:tc>
        <w:tc>
          <w:tcPr>
            <w:tcW w:w="4507" w:type="dxa"/>
            <w:vAlign w:val="center"/>
          </w:tcPr>
          <w:p w14:paraId="15CC6F7F" w14:textId="3957BBAE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افزایش توجیه اقتصادی پزوزش دام</w:t>
            </w:r>
          </w:p>
        </w:tc>
      </w:tr>
      <w:tr w:rsidR="00141544" w:rsidRPr="008A18E9" w14:paraId="55734481" w14:textId="77777777" w:rsidTr="005B40AA">
        <w:trPr>
          <w:trHeight w:val="539"/>
        </w:trPr>
        <w:tc>
          <w:tcPr>
            <w:tcW w:w="703" w:type="dxa"/>
          </w:tcPr>
          <w:p w14:paraId="3085B3B8" w14:textId="14F73C74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74</w:t>
            </w:r>
          </w:p>
        </w:tc>
        <w:tc>
          <w:tcPr>
            <w:tcW w:w="1523" w:type="dxa"/>
            <w:vMerge/>
          </w:tcPr>
          <w:p w14:paraId="144C5591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4F7B463C" w14:textId="7A334BD5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-بررسی عملکرد آمیخته های مونت بیلیارد وسمینتال در استان در گله های صنعتی ونیمه صنعتی</w:t>
            </w:r>
          </w:p>
        </w:tc>
        <w:tc>
          <w:tcPr>
            <w:tcW w:w="4507" w:type="dxa"/>
            <w:vAlign w:val="center"/>
          </w:tcPr>
          <w:p w14:paraId="47424C3B" w14:textId="75C7DC0C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افزایش توجیه اقتصادی پزوزش دام</w:t>
            </w:r>
          </w:p>
        </w:tc>
      </w:tr>
      <w:tr w:rsidR="00141544" w:rsidRPr="008A18E9" w14:paraId="565A2C62" w14:textId="77777777" w:rsidTr="005B40AA">
        <w:trPr>
          <w:trHeight w:val="539"/>
        </w:trPr>
        <w:tc>
          <w:tcPr>
            <w:tcW w:w="703" w:type="dxa"/>
          </w:tcPr>
          <w:p w14:paraId="5AB152C1" w14:textId="2E1E761F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75</w:t>
            </w:r>
          </w:p>
        </w:tc>
        <w:tc>
          <w:tcPr>
            <w:tcW w:w="1523" w:type="dxa"/>
            <w:vMerge/>
          </w:tcPr>
          <w:p w14:paraId="5FC0A202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7C141624" w14:textId="1CF1239E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- بررسی وضعیت مدیریت در واحدهای پرورش گاو شیری استان</w:t>
            </w:r>
          </w:p>
        </w:tc>
        <w:tc>
          <w:tcPr>
            <w:tcW w:w="4507" w:type="dxa"/>
            <w:vAlign w:val="center"/>
          </w:tcPr>
          <w:p w14:paraId="29A2671A" w14:textId="0F51B066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افزایش توجیه اقتصادی پزوزش دام</w:t>
            </w:r>
          </w:p>
        </w:tc>
      </w:tr>
      <w:tr w:rsidR="00141544" w:rsidRPr="008A18E9" w14:paraId="162DAFA2" w14:textId="77777777" w:rsidTr="005B40AA">
        <w:trPr>
          <w:trHeight w:val="539"/>
        </w:trPr>
        <w:tc>
          <w:tcPr>
            <w:tcW w:w="703" w:type="dxa"/>
          </w:tcPr>
          <w:p w14:paraId="37B007F8" w14:textId="46937D03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76</w:t>
            </w:r>
          </w:p>
        </w:tc>
        <w:tc>
          <w:tcPr>
            <w:tcW w:w="1523" w:type="dxa"/>
            <w:vMerge/>
          </w:tcPr>
          <w:p w14:paraId="772E7DB2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4D99163E" w14:textId="69F013FA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-بررسی عملکرد واحدهای موجود نژادهای بومی استان وراهکارهای ارتقای عملکرد وبهبود راندمان اقتصادی روستائیان</w:t>
            </w:r>
          </w:p>
        </w:tc>
        <w:tc>
          <w:tcPr>
            <w:tcW w:w="4507" w:type="dxa"/>
            <w:vAlign w:val="center"/>
          </w:tcPr>
          <w:p w14:paraId="04F716AD" w14:textId="4BE8EC3B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افزایش توجیه اقتصادی پزوزش دام</w:t>
            </w:r>
          </w:p>
        </w:tc>
      </w:tr>
      <w:tr w:rsidR="00141544" w:rsidRPr="008A18E9" w14:paraId="7A8C6D2B" w14:textId="77777777" w:rsidTr="005B40AA">
        <w:trPr>
          <w:trHeight w:val="539"/>
        </w:trPr>
        <w:tc>
          <w:tcPr>
            <w:tcW w:w="703" w:type="dxa"/>
          </w:tcPr>
          <w:p w14:paraId="698CDB3B" w14:textId="7ABEE1F9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77</w:t>
            </w:r>
          </w:p>
        </w:tc>
        <w:tc>
          <w:tcPr>
            <w:tcW w:w="1523" w:type="dxa"/>
            <w:vMerge/>
          </w:tcPr>
          <w:p w14:paraId="5BC35207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6F2ED073" w14:textId="3A3B44C6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-راهکارهای بهبود عملکرد تولید پیله کرم ابریشم در واحدهای روستائی</w:t>
            </w:r>
          </w:p>
        </w:tc>
        <w:tc>
          <w:tcPr>
            <w:tcW w:w="4507" w:type="dxa"/>
            <w:vAlign w:val="center"/>
          </w:tcPr>
          <w:p w14:paraId="71FFB9EB" w14:textId="41BB6F98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افزایش درآمد روستاییان</w:t>
            </w:r>
          </w:p>
        </w:tc>
      </w:tr>
      <w:tr w:rsidR="00141544" w:rsidRPr="008A18E9" w14:paraId="3963A756" w14:textId="77777777" w:rsidTr="005B40AA">
        <w:trPr>
          <w:trHeight w:val="539"/>
        </w:trPr>
        <w:tc>
          <w:tcPr>
            <w:tcW w:w="703" w:type="dxa"/>
          </w:tcPr>
          <w:p w14:paraId="4B6815CF" w14:textId="1C0183E8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78</w:t>
            </w:r>
          </w:p>
        </w:tc>
        <w:tc>
          <w:tcPr>
            <w:tcW w:w="1523" w:type="dxa"/>
            <w:vMerge/>
          </w:tcPr>
          <w:p w14:paraId="73197E63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34129427" w14:textId="0ECA2970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-بررسی نحوه فرآوری وبازرگانی پیله کرم ابریشم در ارتقای سطح درآمد روستائیان</w:t>
            </w:r>
          </w:p>
        </w:tc>
        <w:tc>
          <w:tcPr>
            <w:tcW w:w="4507" w:type="dxa"/>
            <w:vAlign w:val="center"/>
          </w:tcPr>
          <w:p w14:paraId="47CA5D21" w14:textId="4EB50418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افزایش درآمد روستاییان</w:t>
            </w:r>
          </w:p>
        </w:tc>
      </w:tr>
      <w:tr w:rsidR="00141544" w:rsidRPr="008A18E9" w14:paraId="5BF6D66A" w14:textId="77777777" w:rsidTr="005B40AA">
        <w:trPr>
          <w:trHeight w:val="539"/>
        </w:trPr>
        <w:tc>
          <w:tcPr>
            <w:tcW w:w="703" w:type="dxa"/>
          </w:tcPr>
          <w:p w14:paraId="769DDB07" w14:textId="620F7695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lastRenderedPageBreak/>
              <w:t>79</w:t>
            </w:r>
          </w:p>
        </w:tc>
        <w:tc>
          <w:tcPr>
            <w:tcW w:w="1523" w:type="dxa"/>
            <w:vMerge/>
          </w:tcPr>
          <w:p w14:paraId="20E8A0FE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1774F715" w14:textId="7CA4686E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-بررسی عملکرد ملکه های تولیدی ایستگاه پرورش زنبور عسل در افزایش تولید وبهبود صفات پرورش</w:t>
            </w:r>
          </w:p>
        </w:tc>
        <w:tc>
          <w:tcPr>
            <w:tcW w:w="4507" w:type="dxa"/>
            <w:vAlign w:val="center"/>
          </w:tcPr>
          <w:p w14:paraId="7D37AD0D" w14:textId="116AD973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بهبود عملکرد ملکه</w:t>
            </w:r>
          </w:p>
        </w:tc>
      </w:tr>
      <w:tr w:rsidR="00141544" w:rsidRPr="008A18E9" w14:paraId="4D3457C1" w14:textId="77777777" w:rsidTr="005B40AA">
        <w:trPr>
          <w:trHeight w:val="539"/>
        </w:trPr>
        <w:tc>
          <w:tcPr>
            <w:tcW w:w="703" w:type="dxa"/>
          </w:tcPr>
          <w:p w14:paraId="253C39B0" w14:textId="247B489E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80</w:t>
            </w:r>
          </w:p>
        </w:tc>
        <w:tc>
          <w:tcPr>
            <w:tcW w:w="1523" w:type="dxa"/>
            <w:vMerge/>
          </w:tcPr>
          <w:p w14:paraId="127DDAEC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01445C3E" w14:textId="4A472D62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-بررسی نقش زنجیره های تولید در بهره وری وبازرگانی گوشت مرغ وتخم مرغ</w:t>
            </w:r>
          </w:p>
        </w:tc>
        <w:tc>
          <w:tcPr>
            <w:tcW w:w="4507" w:type="dxa"/>
            <w:vAlign w:val="center"/>
          </w:tcPr>
          <w:p w14:paraId="36935518" w14:textId="4B24C441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کاهش هزینه تولید</w:t>
            </w:r>
          </w:p>
        </w:tc>
      </w:tr>
      <w:tr w:rsidR="00141544" w:rsidRPr="008A18E9" w14:paraId="76B24A3C" w14:textId="77777777" w:rsidTr="005B40AA">
        <w:trPr>
          <w:trHeight w:val="539"/>
        </w:trPr>
        <w:tc>
          <w:tcPr>
            <w:tcW w:w="703" w:type="dxa"/>
          </w:tcPr>
          <w:p w14:paraId="0768828B" w14:textId="3FA13F26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81</w:t>
            </w:r>
          </w:p>
        </w:tc>
        <w:tc>
          <w:tcPr>
            <w:tcW w:w="1523" w:type="dxa"/>
            <w:vMerge/>
          </w:tcPr>
          <w:p w14:paraId="4F64C6B1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682756FB" w14:textId="27A4F852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-بررسی وضعیت ساختمان وتاسیسات وتجهیزات مرغداری ها در بهبود راندمان عملکرد</w:t>
            </w:r>
          </w:p>
        </w:tc>
        <w:tc>
          <w:tcPr>
            <w:tcW w:w="4507" w:type="dxa"/>
            <w:vAlign w:val="center"/>
          </w:tcPr>
          <w:p w14:paraId="4840BD7D" w14:textId="5C89C349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بهبود عملکرد</w:t>
            </w:r>
          </w:p>
        </w:tc>
      </w:tr>
      <w:tr w:rsidR="00141544" w:rsidRPr="008A18E9" w14:paraId="02A249E2" w14:textId="77777777" w:rsidTr="005B40AA">
        <w:trPr>
          <w:trHeight w:val="539"/>
        </w:trPr>
        <w:tc>
          <w:tcPr>
            <w:tcW w:w="703" w:type="dxa"/>
          </w:tcPr>
          <w:p w14:paraId="7C1907B0" w14:textId="343CBAA1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82</w:t>
            </w:r>
          </w:p>
        </w:tc>
        <w:tc>
          <w:tcPr>
            <w:tcW w:w="1523" w:type="dxa"/>
            <w:vMerge/>
          </w:tcPr>
          <w:p w14:paraId="6748E3F2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725DA23D" w14:textId="7ED734F5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-بررسی عملکرد سویه آرین در واحدهای گوشتی استان در مقایسه با سایر سویه های موجود</w:t>
            </w:r>
          </w:p>
        </w:tc>
        <w:tc>
          <w:tcPr>
            <w:tcW w:w="4507" w:type="dxa"/>
            <w:vAlign w:val="center"/>
          </w:tcPr>
          <w:p w14:paraId="0D25EA83" w14:textId="2C15A0E9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بهبود عملکرد</w:t>
            </w:r>
          </w:p>
        </w:tc>
      </w:tr>
      <w:tr w:rsidR="00141544" w:rsidRPr="008A18E9" w14:paraId="042343BD" w14:textId="77777777" w:rsidTr="00376A03">
        <w:trPr>
          <w:trHeight w:val="404"/>
        </w:trPr>
        <w:tc>
          <w:tcPr>
            <w:tcW w:w="703" w:type="dxa"/>
          </w:tcPr>
          <w:p w14:paraId="7C4808A4" w14:textId="14B837C6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83</w:t>
            </w:r>
          </w:p>
        </w:tc>
        <w:tc>
          <w:tcPr>
            <w:tcW w:w="1523" w:type="dxa"/>
            <w:vMerge/>
          </w:tcPr>
          <w:p w14:paraId="728082F9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472D6CFD" w14:textId="21178CAC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پلیت بذر زیره سبز جهت کشت در دیم زارها</w:t>
            </w:r>
          </w:p>
        </w:tc>
        <w:tc>
          <w:tcPr>
            <w:tcW w:w="4507" w:type="dxa"/>
            <w:vAlign w:val="center"/>
          </w:tcPr>
          <w:p w14:paraId="34BAFA5B" w14:textId="54CAD8DE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افزایش سطح سبز با توجه به شرایط دیمزارهای استان، کاهش هزینه کاشت، کشت مستقیم</w:t>
            </w:r>
          </w:p>
        </w:tc>
      </w:tr>
      <w:tr w:rsidR="00141544" w:rsidRPr="008A18E9" w14:paraId="151AE072" w14:textId="77777777" w:rsidTr="005B40AA">
        <w:trPr>
          <w:trHeight w:val="539"/>
        </w:trPr>
        <w:tc>
          <w:tcPr>
            <w:tcW w:w="703" w:type="dxa"/>
          </w:tcPr>
          <w:p w14:paraId="02CBF6E1" w14:textId="15BBACB6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84</w:t>
            </w:r>
          </w:p>
        </w:tc>
        <w:tc>
          <w:tcPr>
            <w:tcW w:w="1523" w:type="dxa"/>
            <w:vMerge/>
          </w:tcPr>
          <w:p w14:paraId="65CAC5B1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2F0EFABC" w14:textId="1F7C6B18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معرفی ارقام مناسب(رقم اصلی و گرده زا) هر میکرو کلیما با توجه به گستردگی کشت ارقام مختلف زیتون در استان</w:t>
            </w:r>
          </w:p>
        </w:tc>
        <w:tc>
          <w:tcPr>
            <w:tcW w:w="4507" w:type="dxa"/>
            <w:vAlign w:val="center"/>
          </w:tcPr>
          <w:p w14:paraId="6CB5CA32" w14:textId="04EEAEC5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انتخاب گونه مناسب هر میکرو کلیما</w:t>
            </w:r>
          </w:p>
        </w:tc>
      </w:tr>
      <w:tr w:rsidR="00141544" w:rsidRPr="008A18E9" w14:paraId="6DDB7F0C" w14:textId="77777777" w:rsidTr="00376A03">
        <w:trPr>
          <w:trHeight w:val="422"/>
        </w:trPr>
        <w:tc>
          <w:tcPr>
            <w:tcW w:w="703" w:type="dxa"/>
          </w:tcPr>
          <w:p w14:paraId="4A4CF6EF" w14:textId="58ECA5CA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85</w:t>
            </w:r>
          </w:p>
        </w:tc>
        <w:tc>
          <w:tcPr>
            <w:tcW w:w="1523" w:type="dxa"/>
            <w:vMerge/>
          </w:tcPr>
          <w:p w14:paraId="05AA1195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6871440A" w14:textId="03252B93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طراحی الگویی مناسب ارزشیابی فعالیتهای آموزشی ترویجی در بخش کشاورزی</w:t>
            </w:r>
          </w:p>
        </w:tc>
        <w:tc>
          <w:tcPr>
            <w:tcW w:w="4507" w:type="dxa"/>
            <w:vAlign w:val="center"/>
          </w:tcPr>
          <w:p w14:paraId="5C4C1557" w14:textId="53B3612E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ارزشیابی اقدامات ترویجی </w:t>
            </w:r>
          </w:p>
        </w:tc>
      </w:tr>
      <w:tr w:rsidR="00141544" w:rsidRPr="008A18E9" w14:paraId="11A587F6" w14:textId="77777777" w:rsidTr="00376A03">
        <w:trPr>
          <w:trHeight w:val="449"/>
        </w:trPr>
        <w:tc>
          <w:tcPr>
            <w:tcW w:w="703" w:type="dxa"/>
          </w:tcPr>
          <w:p w14:paraId="682B19AF" w14:textId="023A74EB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86</w:t>
            </w:r>
          </w:p>
        </w:tc>
        <w:tc>
          <w:tcPr>
            <w:tcW w:w="1523" w:type="dxa"/>
            <w:vMerge/>
          </w:tcPr>
          <w:p w14:paraId="58853AFF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0A351C1C" w14:textId="44054E30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سازکارهای مناسب نقش آفرینی ترویج کشاورزی در توسعه زنجیره ارزش</w:t>
            </w:r>
          </w:p>
        </w:tc>
        <w:tc>
          <w:tcPr>
            <w:tcW w:w="4507" w:type="dxa"/>
            <w:vAlign w:val="center"/>
          </w:tcPr>
          <w:p w14:paraId="32841EFC" w14:textId="23A40298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اثر بخشی ترویج در توسعه زنجیره ارزش</w:t>
            </w:r>
          </w:p>
        </w:tc>
      </w:tr>
      <w:tr w:rsidR="00141544" w:rsidRPr="008A18E9" w14:paraId="345FD0CC" w14:textId="77777777" w:rsidTr="005B40AA">
        <w:trPr>
          <w:trHeight w:val="539"/>
        </w:trPr>
        <w:tc>
          <w:tcPr>
            <w:tcW w:w="703" w:type="dxa"/>
          </w:tcPr>
          <w:p w14:paraId="70BB3CF2" w14:textId="0C4D6756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87</w:t>
            </w:r>
          </w:p>
        </w:tc>
        <w:tc>
          <w:tcPr>
            <w:tcW w:w="1523" w:type="dxa"/>
            <w:vMerge/>
          </w:tcPr>
          <w:p w14:paraId="5A1E1656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4F4BB5FC" w14:textId="1A957297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بررسی چالشها و فرصتهای مراکز جهاد کشاورزی دهستان برای نقش افرینی در توسعه کشاورزی دانش بنیان</w:t>
            </w:r>
          </w:p>
        </w:tc>
        <w:tc>
          <w:tcPr>
            <w:tcW w:w="4507" w:type="dxa"/>
            <w:vAlign w:val="center"/>
          </w:tcPr>
          <w:p w14:paraId="26916F19" w14:textId="660455BC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بازمهندسی ساختاری مراکز جهاد کشاورزی</w:t>
            </w:r>
          </w:p>
        </w:tc>
      </w:tr>
      <w:tr w:rsidR="00141544" w:rsidRPr="008A18E9" w14:paraId="312A08A0" w14:textId="77777777" w:rsidTr="005B40AA">
        <w:trPr>
          <w:trHeight w:val="539"/>
        </w:trPr>
        <w:tc>
          <w:tcPr>
            <w:tcW w:w="703" w:type="dxa"/>
          </w:tcPr>
          <w:p w14:paraId="313DD21A" w14:textId="68350E3E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88</w:t>
            </w:r>
          </w:p>
        </w:tc>
        <w:tc>
          <w:tcPr>
            <w:tcW w:w="1523" w:type="dxa"/>
            <w:vMerge/>
          </w:tcPr>
          <w:p w14:paraId="2BB1EE29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640A7601" w14:textId="7259CB97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بازتعریف و ارائه راهکارهای اثربخشی روشهای عملیاتی در اموزش و ترویج کشاورزی</w:t>
            </w:r>
          </w:p>
        </w:tc>
        <w:tc>
          <w:tcPr>
            <w:tcW w:w="4507" w:type="dxa"/>
            <w:vAlign w:val="center"/>
          </w:tcPr>
          <w:p w14:paraId="005DFFC6" w14:textId="4F5A094D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بازنگری و به روز رسانی روشهای ترویجی</w:t>
            </w:r>
          </w:p>
        </w:tc>
      </w:tr>
      <w:tr w:rsidR="00141544" w:rsidRPr="008A18E9" w14:paraId="1D8C3E28" w14:textId="77777777" w:rsidTr="00376A03">
        <w:trPr>
          <w:trHeight w:val="422"/>
        </w:trPr>
        <w:tc>
          <w:tcPr>
            <w:tcW w:w="703" w:type="dxa"/>
          </w:tcPr>
          <w:p w14:paraId="38186774" w14:textId="3021B268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89</w:t>
            </w:r>
          </w:p>
        </w:tc>
        <w:tc>
          <w:tcPr>
            <w:tcW w:w="1523" w:type="dxa"/>
            <w:vMerge/>
          </w:tcPr>
          <w:p w14:paraId="1B459812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57E7B697" w14:textId="79E45DA8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بررسی فلور گل جالیز در استان</w:t>
            </w:r>
          </w:p>
        </w:tc>
        <w:tc>
          <w:tcPr>
            <w:tcW w:w="4507" w:type="dxa"/>
            <w:vAlign w:val="center"/>
          </w:tcPr>
          <w:p w14:paraId="6F54A6B4" w14:textId="4C23C06A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شناسایی گونه های گل جالیز</w:t>
            </w:r>
          </w:p>
        </w:tc>
      </w:tr>
      <w:tr w:rsidR="00141544" w:rsidRPr="008A18E9" w14:paraId="0663CABC" w14:textId="77777777" w:rsidTr="00376A03">
        <w:trPr>
          <w:trHeight w:val="440"/>
        </w:trPr>
        <w:tc>
          <w:tcPr>
            <w:tcW w:w="703" w:type="dxa"/>
          </w:tcPr>
          <w:p w14:paraId="6269C607" w14:textId="258F9D69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90</w:t>
            </w:r>
          </w:p>
        </w:tc>
        <w:tc>
          <w:tcPr>
            <w:tcW w:w="1523" w:type="dxa"/>
            <w:vMerge/>
          </w:tcPr>
          <w:p w14:paraId="0EDEF55B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1A774C5F" w14:textId="48E9F556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بررسی کارآیی سموم در کنترل آفات و بیماری های پنبه</w:t>
            </w:r>
          </w:p>
        </w:tc>
        <w:tc>
          <w:tcPr>
            <w:tcW w:w="4507" w:type="dxa"/>
            <w:vAlign w:val="center"/>
          </w:tcPr>
          <w:p w14:paraId="6DB9A7B5" w14:textId="12997C80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بررسی کارآیی سموم در کنترل آفات و بیماری های پنبه</w:t>
            </w:r>
          </w:p>
        </w:tc>
      </w:tr>
      <w:tr w:rsidR="00141544" w:rsidRPr="008A18E9" w14:paraId="433B4420" w14:textId="77777777" w:rsidTr="005B40AA">
        <w:trPr>
          <w:trHeight w:val="539"/>
        </w:trPr>
        <w:tc>
          <w:tcPr>
            <w:tcW w:w="703" w:type="dxa"/>
          </w:tcPr>
          <w:p w14:paraId="414E9980" w14:textId="5741BF0A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91</w:t>
            </w:r>
          </w:p>
        </w:tc>
        <w:tc>
          <w:tcPr>
            <w:tcW w:w="1523" w:type="dxa"/>
            <w:vMerge/>
          </w:tcPr>
          <w:p w14:paraId="7F6396AB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2A980FCA" w14:textId="5275AF18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چالش های پیش روی صنایع تبدیلی و غذایی دانش بنیان در شهرستان های استان گلستان</w:t>
            </w:r>
          </w:p>
        </w:tc>
        <w:tc>
          <w:tcPr>
            <w:tcW w:w="4507" w:type="dxa"/>
            <w:vAlign w:val="center"/>
          </w:tcPr>
          <w:p w14:paraId="26A280FD" w14:textId="2549F3BF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شناسایی موانع توسعه صنایع تبدیلی و غذایی</w:t>
            </w:r>
          </w:p>
        </w:tc>
      </w:tr>
      <w:tr w:rsidR="00141544" w:rsidRPr="008A18E9" w14:paraId="5ED647AC" w14:textId="77777777" w:rsidTr="005B40AA">
        <w:trPr>
          <w:trHeight w:val="539"/>
        </w:trPr>
        <w:tc>
          <w:tcPr>
            <w:tcW w:w="703" w:type="dxa"/>
          </w:tcPr>
          <w:p w14:paraId="5779FC49" w14:textId="22746E5C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92</w:t>
            </w:r>
          </w:p>
        </w:tc>
        <w:tc>
          <w:tcPr>
            <w:tcW w:w="1523" w:type="dxa"/>
            <w:vMerge/>
          </w:tcPr>
          <w:p w14:paraId="7DD066C4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3F035CC6" w14:textId="07CB172B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شناسایی فرصت های بکارگیری انرژی های تجدید پذیر در فرآوری مواد غذایی و محصولات کشاورزی را دارند (با تأکید بر انرژی خورشیدی)</w:t>
            </w:r>
          </w:p>
        </w:tc>
        <w:tc>
          <w:tcPr>
            <w:tcW w:w="4507" w:type="dxa"/>
            <w:vAlign w:val="center"/>
          </w:tcPr>
          <w:p w14:paraId="7F0ADD3C" w14:textId="2118B789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کاهش مصرف انرژی - کاهش ضایعات - افزایش کیفیت</w:t>
            </w:r>
          </w:p>
        </w:tc>
      </w:tr>
      <w:tr w:rsidR="00141544" w:rsidRPr="008A18E9" w14:paraId="46A12FF4" w14:textId="77777777" w:rsidTr="005B40AA">
        <w:trPr>
          <w:trHeight w:val="539"/>
        </w:trPr>
        <w:tc>
          <w:tcPr>
            <w:tcW w:w="703" w:type="dxa"/>
          </w:tcPr>
          <w:p w14:paraId="53780A29" w14:textId="772FCF37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93</w:t>
            </w:r>
          </w:p>
        </w:tc>
        <w:tc>
          <w:tcPr>
            <w:tcW w:w="1523" w:type="dxa"/>
            <w:vMerge/>
          </w:tcPr>
          <w:p w14:paraId="3F2AB8A3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64FA14B6" w14:textId="1544923B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بررسی اولویت های سرمایه گذاری در صنعت گیاهان دارویی دانش بنیان</w:t>
            </w:r>
          </w:p>
        </w:tc>
        <w:tc>
          <w:tcPr>
            <w:tcW w:w="4507" w:type="dxa"/>
            <w:vAlign w:val="center"/>
          </w:tcPr>
          <w:p w14:paraId="68F97F9A" w14:textId="4C45D1BE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گسترش شرکت های دانش بنیان</w:t>
            </w:r>
          </w:p>
        </w:tc>
      </w:tr>
      <w:tr w:rsidR="00141544" w:rsidRPr="008A18E9" w14:paraId="224A2498" w14:textId="77777777" w:rsidTr="005B40AA">
        <w:trPr>
          <w:trHeight w:val="539"/>
        </w:trPr>
        <w:tc>
          <w:tcPr>
            <w:tcW w:w="703" w:type="dxa"/>
          </w:tcPr>
          <w:p w14:paraId="2096D42B" w14:textId="6864E060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94</w:t>
            </w:r>
          </w:p>
        </w:tc>
        <w:tc>
          <w:tcPr>
            <w:tcW w:w="1523" w:type="dxa"/>
            <w:vMerge/>
          </w:tcPr>
          <w:p w14:paraId="55563C21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684D94E7" w14:textId="02AAB176" w:rsidR="00141544" w:rsidRPr="008F5522" w:rsidRDefault="00C90A9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hyperlink r:id="rId7" w:history="1">
              <w:r w:rsidR="00141544" w:rsidRPr="008F5522">
                <w:rPr>
                  <w:rFonts w:ascii="Arial" w:eastAsia="Times New Roman" w:hAnsi="Arial" w:cs="B Titr" w:hint="cs"/>
                  <w:sz w:val="14"/>
                  <w:szCs w:val="14"/>
                  <w:rtl/>
                </w:rPr>
                <w:t xml:space="preserve">شناسایی و تحلیل عوامل موثر بر توسعه نیافتگی صنایع تبدیلی و غذایی در استان گلستان </w:t>
              </w:r>
              <w:r w:rsidR="00141544" w:rsidRPr="008F5522">
                <w:rPr>
                  <w:rFonts w:ascii="Cambria" w:eastAsia="Times New Roman" w:hAnsi="Cambria" w:cs="Cambria" w:hint="cs"/>
                  <w:sz w:val="14"/>
                  <w:szCs w:val="14"/>
                  <w:rtl/>
                </w:rPr>
                <w:t> </w:t>
              </w:r>
            </w:hyperlink>
          </w:p>
        </w:tc>
        <w:tc>
          <w:tcPr>
            <w:tcW w:w="4507" w:type="dxa"/>
            <w:vAlign w:val="center"/>
          </w:tcPr>
          <w:p w14:paraId="035656BC" w14:textId="2D8C5119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ایجاد واحدهای جدید و بازسازی و بروزرسانی واحدهای قدیمی</w:t>
            </w:r>
          </w:p>
        </w:tc>
      </w:tr>
      <w:tr w:rsidR="00141544" w:rsidRPr="008A18E9" w14:paraId="626C6DD2" w14:textId="77777777" w:rsidTr="005B40AA">
        <w:trPr>
          <w:trHeight w:val="539"/>
        </w:trPr>
        <w:tc>
          <w:tcPr>
            <w:tcW w:w="703" w:type="dxa"/>
          </w:tcPr>
          <w:p w14:paraId="48C4B5CC" w14:textId="140F646C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95</w:t>
            </w:r>
          </w:p>
        </w:tc>
        <w:tc>
          <w:tcPr>
            <w:tcW w:w="1523" w:type="dxa"/>
            <w:vMerge/>
          </w:tcPr>
          <w:p w14:paraId="3D7F1EB6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50CA1085" w14:textId="6966AF0A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مطالعات و بررسی های میدانی بومی سازی و استقرار صنایع کشاورزی واگذاری به بخش غیردولتی </w:t>
            </w:r>
          </w:p>
        </w:tc>
        <w:tc>
          <w:tcPr>
            <w:tcW w:w="4507" w:type="dxa"/>
            <w:vMerge w:val="restart"/>
            <w:vAlign w:val="center"/>
          </w:tcPr>
          <w:p w14:paraId="72E8A770" w14:textId="7B0FF535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انجام مطلوب تکالیف و ماموریت ها از طریق واگذاری اثربخش تصدی ها به بخش غیردولتی در چارچوب قوانین و مقررات ناظر-</w:t>
            </w:r>
            <w:r w:rsidRPr="008F5522">
              <w:rPr>
                <w:rFonts w:ascii="Cambria" w:eastAsia="Times New Roman" w:hAnsi="Cambria" w:cs="Cambria" w:hint="cs"/>
                <w:sz w:val="14"/>
                <w:szCs w:val="14"/>
                <w:rtl/>
              </w:rPr>
              <w:t> 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تقویت شئون حاکمیتی وزارت به موازات نهادسازی، تقویت و واگذاری امور به بخش غیردولتی -</w:t>
            </w:r>
            <w:r w:rsidRPr="008F5522">
              <w:rPr>
                <w:rFonts w:ascii="Cambria" w:eastAsia="Times New Roman" w:hAnsi="Cambria" w:cs="Cambria" w:hint="cs"/>
                <w:sz w:val="14"/>
                <w:szCs w:val="14"/>
                <w:rtl/>
              </w:rPr>
              <w:t>  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ارتقاءکمی و کیفی فعالیتهای اجرائی و عملیاتی مرتبط با وظایف و ماموریت ها-</w:t>
            </w:r>
            <w:r w:rsidRPr="008F5522">
              <w:rPr>
                <w:rFonts w:ascii="Cambria" w:eastAsia="Times New Roman" w:hAnsi="Cambria" w:cs="Cambria" w:hint="cs"/>
                <w:sz w:val="14"/>
                <w:szCs w:val="14"/>
                <w:rtl/>
              </w:rPr>
              <w:t>  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استفاده حداکثری از ظرفیت و توانمندی های بخش غیردولتی و ایجاد اشتغال پایدار-ایجاد بستر مناسب جهت اجرای سایر قوانین ناظر بر بخش کشاورزی نظیر قانون افزایش بهره وری بخش کشاورزی و قانون نظام جامع دامپروری</w:t>
            </w:r>
          </w:p>
        </w:tc>
      </w:tr>
      <w:tr w:rsidR="00141544" w:rsidRPr="008A18E9" w14:paraId="0E8FD265" w14:textId="77777777" w:rsidTr="005B40AA">
        <w:trPr>
          <w:trHeight w:val="539"/>
        </w:trPr>
        <w:tc>
          <w:tcPr>
            <w:tcW w:w="703" w:type="dxa"/>
          </w:tcPr>
          <w:p w14:paraId="4B4A062F" w14:textId="7A65FB65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96</w:t>
            </w:r>
          </w:p>
        </w:tc>
        <w:tc>
          <w:tcPr>
            <w:tcW w:w="1523" w:type="dxa"/>
            <w:vMerge/>
          </w:tcPr>
          <w:p w14:paraId="71DC0A38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2180FBAF" w14:textId="2356152A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مطالعه و پژوهش پیرامون کیفیت و سلامت تولید فرآوری</w:t>
            </w:r>
          </w:p>
        </w:tc>
        <w:tc>
          <w:tcPr>
            <w:tcW w:w="4507" w:type="dxa"/>
            <w:vMerge/>
            <w:vAlign w:val="center"/>
          </w:tcPr>
          <w:p w14:paraId="6C442D6E" w14:textId="77777777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</w:p>
        </w:tc>
      </w:tr>
      <w:tr w:rsidR="00141544" w:rsidRPr="008A18E9" w14:paraId="15307810" w14:textId="77777777" w:rsidTr="005B40AA">
        <w:trPr>
          <w:trHeight w:val="539"/>
        </w:trPr>
        <w:tc>
          <w:tcPr>
            <w:tcW w:w="703" w:type="dxa"/>
          </w:tcPr>
          <w:p w14:paraId="1C152817" w14:textId="4A3AC6D2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97</w:t>
            </w:r>
          </w:p>
        </w:tc>
        <w:tc>
          <w:tcPr>
            <w:tcW w:w="1523" w:type="dxa"/>
            <w:vMerge/>
          </w:tcPr>
          <w:p w14:paraId="72AFB971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5A6A2201" w14:textId="3876A069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مشاوره مطالعات و بررسی میدانی بومی سازی و کاربرد مکانیزاسیون کشاورزی</w:t>
            </w:r>
          </w:p>
        </w:tc>
        <w:tc>
          <w:tcPr>
            <w:tcW w:w="4507" w:type="dxa"/>
            <w:vMerge/>
            <w:vAlign w:val="center"/>
          </w:tcPr>
          <w:p w14:paraId="34A7673E" w14:textId="77777777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</w:p>
        </w:tc>
      </w:tr>
      <w:tr w:rsidR="00141544" w:rsidRPr="008A18E9" w14:paraId="25D6A58B" w14:textId="77777777" w:rsidTr="005B40AA">
        <w:trPr>
          <w:trHeight w:val="539"/>
        </w:trPr>
        <w:tc>
          <w:tcPr>
            <w:tcW w:w="703" w:type="dxa"/>
          </w:tcPr>
          <w:p w14:paraId="1B2085FC" w14:textId="73AB2F2B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98</w:t>
            </w:r>
          </w:p>
        </w:tc>
        <w:tc>
          <w:tcPr>
            <w:tcW w:w="1523" w:type="dxa"/>
            <w:vMerge/>
          </w:tcPr>
          <w:p w14:paraId="49C0C8B2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03E03EB1" w14:textId="39F49FCE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مشاوره در زمینه عملیات اجرایی پروژه های مکان یابی توسعه کشت</w:t>
            </w:r>
          </w:p>
        </w:tc>
        <w:tc>
          <w:tcPr>
            <w:tcW w:w="4507" w:type="dxa"/>
            <w:vMerge/>
            <w:vAlign w:val="center"/>
          </w:tcPr>
          <w:p w14:paraId="4CD1C09A" w14:textId="77777777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</w:p>
        </w:tc>
      </w:tr>
      <w:tr w:rsidR="00141544" w:rsidRPr="008A18E9" w14:paraId="29641CAD" w14:textId="77777777" w:rsidTr="005B40AA">
        <w:trPr>
          <w:trHeight w:val="539"/>
        </w:trPr>
        <w:tc>
          <w:tcPr>
            <w:tcW w:w="703" w:type="dxa"/>
          </w:tcPr>
          <w:p w14:paraId="0ED97B09" w14:textId="15856234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99</w:t>
            </w:r>
          </w:p>
        </w:tc>
        <w:tc>
          <w:tcPr>
            <w:tcW w:w="1523" w:type="dxa"/>
            <w:vMerge/>
          </w:tcPr>
          <w:p w14:paraId="4851AF4F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00BF3588" w14:textId="78A37C7F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معرفی ارقام جدید کنجد زودرس و مقاوم به ریزش</w:t>
            </w:r>
          </w:p>
        </w:tc>
        <w:tc>
          <w:tcPr>
            <w:tcW w:w="4507" w:type="dxa"/>
            <w:vAlign w:val="center"/>
          </w:tcPr>
          <w:p w14:paraId="42754EFD" w14:textId="2E3EFD3F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ترویج توسعه کشت کنجد بعنوان جایگزین کشت شالی</w:t>
            </w:r>
          </w:p>
        </w:tc>
      </w:tr>
      <w:tr w:rsidR="00141544" w:rsidRPr="008A18E9" w14:paraId="5AD67C82" w14:textId="77777777" w:rsidTr="00714EB0">
        <w:trPr>
          <w:trHeight w:val="629"/>
        </w:trPr>
        <w:tc>
          <w:tcPr>
            <w:tcW w:w="703" w:type="dxa"/>
          </w:tcPr>
          <w:p w14:paraId="71DED9BE" w14:textId="3CBC4DB9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100</w:t>
            </w:r>
          </w:p>
        </w:tc>
        <w:tc>
          <w:tcPr>
            <w:tcW w:w="1523" w:type="dxa"/>
            <w:vMerge/>
          </w:tcPr>
          <w:p w14:paraId="0D544490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74D70992" w14:textId="32EC0C19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معرفی ارقام زودرس سویا با پتانسیل عملکرد بالا</w:t>
            </w:r>
          </w:p>
        </w:tc>
        <w:tc>
          <w:tcPr>
            <w:tcW w:w="4507" w:type="dxa"/>
            <w:vAlign w:val="center"/>
          </w:tcPr>
          <w:p w14:paraId="78972E41" w14:textId="418631A1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جلوگیری از برخورد پیک گلدهی سویا با گرمای اواسط مرداد و شهریور ماه </w:t>
            </w:r>
            <w:r w:rsidRPr="008F5522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–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کاهش مصرف آب ، کاهش خسارت آفات آخر فصل</w:t>
            </w:r>
          </w:p>
        </w:tc>
      </w:tr>
      <w:tr w:rsidR="00141544" w:rsidRPr="008A18E9" w14:paraId="421FCADB" w14:textId="77777777" w:rsidTr="00376A03">
        <w:trPr>
          <w:trHeight w:val="692"/>
        </w:trPr>
        <w:tc>
          <w:tcPr>
            <w:tcW w:w="703" w:type="dxa"/>
          </w:tcPr>
          <w:p w14:paraId="6D8785A9" w14:textId="1154267B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101</w:t>
            </w:r>
          </w:p>
        </w:tc>
        <w:tc>
          <w:tcPr>
            <w:tcW w:w="1523" w:type="dxa"/>
            <w:vMerge/>
          </w:tcPr>
          <w:p w14:paraId="031F86C8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6B8246CC" w14:textId="2498ED95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بررسی امکان کشت تیپ بینابین کلزا در اراضی شمالی و دیم</w:t>
            </w:r>
          </w:p>
        </w:tc>
        <w:tc>
          <w:tcPr>
            <w:tcW w:w="4507" w:type="dxa"/>
            <w:vAlign w:val="center"/>
          </w:tcPr>
          <w:p w14:paraId="7FE2FD63" w14:textId="542ABBDD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افزایش مقاومت کلزا به سرماهای حادث شده دراسفندماه </w:t>
            </w:r>
            <w:r w:rsidRPr="008F5522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–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فرار از خسارت آخر فصل آفاتی مثل بید کلم</w:t>
            </w:r>
          </w:p>
        </w:tc>
      </w:tr>
      <w:tr w:rsidR="00141544" w:rsidRPr="008A18E9" w14:paraId="70D304D5" w14:textId="77777777" w:rsidTr="00E01E6E">
        <w:trPr>
          <w:trHeight w:val="413"/>
        </w:trPr>
        <w:tc>
          <w:tcPr>
            <w:tcW w:w="703" w:type="dxa"/>
          </w:tcPr>
          <w:p w14:paraId="644F2096" w14:textId="5EE5BDF6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102</w:t>
            </w:r>
          </w:p>
        </w:tc>
        <w:tc>
          <w:tcPr>
            <w:tcW w:w="1523" w:type="dxa"/>
            <w:vMerge/>
          </w:tcPr>
          <w:p w14:paraId="4AA1FE85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43AE20F6" w14:textId="19DF2015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بازنگری تاریخ شروع کاشت کلزا در استان</w:t>
            </w:r>
          </w:p>
        </w:tc>
        <w:tc>
          <w:tcPr>
            <w:tcW w:w="4507" w:type="dxa"/>
            <w:vAlign w:val="center"/>
          </w:tcPr>
          <w:p w14:paraId="0A3365BF" w14:textId="0675E6FA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استفاده از باران های اول فصل در رسیدن به سبز مطلوب</w:t>
            </w:r>
          </w:p>
        </w:tc>
      </w:tr>
      <w:tr w:rsidR="00141544" w:rsidRPr="008A18E9" w14:paraId="64CCC4F8" w14:textId="77777777" w:rsidTr="00376A03">
        <w:trPr>
          <w:trHeight w:val="395"/>
        </w:trPr>
        <w:tc>
          <w:tcPr>
            <w:tcW w:w="703" w:type="dxa"/>
          </w:tcPr>
          <w:p w14:paraId="3540A198" w14:textId="40C21DE5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103</w:t>
            </w:r>
          </w:p>
        </w:tc>
        <w:tc>
          <w:tcPr>
            <w:tcW w:w="1523" w:type="dxa"/>
            <w:vMerge/>
          </w:tcPr>
          <w:p w14:paraId="0B840A81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6393B8E0" w14:textId="1FDE8CE3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معرفی ارقام زودرس پنبه با کیفیت</w:t>
            </w:r>
          </w:p>
        </w:tc>
        <w:tc>
          <w:tcPr>
            <w:tcW w:w="4507" w:type="dxa"/>
            <w:vAlign w:val="center"/>
          </w:tcPr>
          <w:p w14:paraId="35284430" w14:textId="742AC88D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مقاومت به گرمای تابستان و تنش خشکی از زمان گلدهی تا تشکیل غوزه</w:t>
            </w:r>
          </w:p>
        </w:tc>
      </w:tr>
      <w:tr w:rsidR="00141544" w:rsidRPr="008A18E9" w14:paraId="1FD036E2" w14:textId="77777777" w:rsidTr="00E01E6E">
        <w:trPr>
          <w:trHeight w:val="539"/>
        </w:trPr>
        <w:tc>
          <w:tcPr>
            <w:tcW w:w="703" w:type="dxa"/>
          </w:tcPr>
          <w:p w14:paraId="12FF0AA1" w14:textId="5C6F9C2B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104</w:t>
            </w:r>
          </w:p>
        </w:tc>
        <w:tc>
          <w:tcPr>
            <w:tcW w:w="1523" w:type="dxa"/>
            <w:vMerge/>
          </w:tcPr>
          <w:p w14:paraId="5D477211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18EFDD21" w14:textId="37CFB057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بررسی رفع اختلال در غلافبندی سویا</w:t>
            </w:r>
          </w:p>
        </w:tc>
        <w:tc>
          <w:tcPr>
            <w:tcW w:w="4507" w:type="dxa"/>
            <w:vAlign w:val="center"/>
          </w:tcPr>
          <w:p w14:paraId="4503047E" w14:textId="285CD138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ایجاد انگیزه برای کشاورزان سویاکار </w:t>
            </w:r>
            <w:r w:rsidRPr="008F5522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–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افزایش سطح زیر کشت سویا </w:t>
            </w:r>
            <w:r w:rsidRPr="008F5522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–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کاهش خطرات تولید</w:t>
            </w:r>
          </w:p>
        </w:tc>
      </w:tr>
      <w:tr w:rsidR="00141544" w:rsidRPr="008A18E9" w14:paraId="1FD24674" w14:textId="77777777" w:rsidTr="00376A03">
        <w:trPr>
          <w:trHeight w:val="422"/>
        </w:trPr>
        <w:tc>
          <w:tcPr>
            <w:tcW w:w="703" w:type="dxa"/>
          </w:tcPr>
          <w:p w14:paraId="5C84AF47" w14:textId="6BB92184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105</w:t>
            </w:r>
          </w:p>
        </w:tc>
        <w:tc>
          <w:tcPr>
            <w:tcW w:w="1523" w:type="dxa"/>
            <w:vMerge/>
          </w:tcPr>
          <w:p w14:paraId="69450D8F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19260DD4" w14:textId="35ACC536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معرفی ارقام مقاوم به بولتینگ در چغندرقند </w:t>
            </w:r>
          </w:p>
        </w:tc>
        <w:tc>
          <w:tcPr>
            <w:tcW w:w="4507" w:type="dxa"/>
            <w:vAlign w:val="center"/>
          </w:tcPr>
          <w:p w14:paraId="63ED408D" w14:textId="0BD31EE6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مانع از بروز خسارت ساقه روی و کاهش عملکرد </w:t>
            </w:r>
          </w:p>
        </w:tc>
      </w:tr>
      <w:tr w:rsidR="00141544" w:rsidRPr="008A18E9" w14:paraId="3B0813D4" w14:textId="77777777" w:rsidTr="00E01E6E">
        <w:trPr>
          <w:trHeight w:val="467"/>
        </w:trPr>
        <w:tc>
          <w:tcPr>
            <w:tcW w:w="703" w:type="dxa"/>
            <w:tcBorders>
              <w:bottom w:val="single" w:sz="18" w:space="0" w:color="auto"/>
            </w:tcBorders>
          </w:tcPr>
          <w:p w14:paraId="67F41C98" w14:textId="762B2301" w:rsidR="00141544" w:rsidRPr="008F5522" w:rsidRDefault="0006306D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106</w:t>
            </w:r>
          </w:p>
        </w:tc>
        <w:tc>
          <w:tcPr>
            <w:tcW w:w="1523" w:type="dxa"/>
            <w:vMerge/>
            <w:tcBorders>
              <w:bottom w:val="single" w:sz="18" w:space="0" w:color="auto"/>
            </w:tcBorders>
          </w:tcPr>
          <w:p w14:paraId="1AF9E44A" w14:textId="77777777" w:rsidR="00141544" w:rsidRPr="008F5522" w:rsidRDefault="00141544" w:rsidP="005B40AA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tcBorders>
              <w:bottom w:val="single" w:sz="18" w:space="0" w:color="auto"/>
            </w:tcBorders>
            <w:vAlign w:val="center"/>
          </w:tcPr>
          <w:p w14:paraId="7FB7A207" w14:textId="401666A8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تغذیه تکمیلی چغندرقند </w:t>
            </w:r>
          </w:p>
        </w:tc>
        <w:tc>
          <w:tcPr>
            <w:tcW w:w="4507" w:type="dxa"/>
            <w:tcBorders>
              <w:bottom w:val="single" w:sz="18" w:space="0" w:color="auto"/>
            </w:tcBorders>
            <w:vAlign w:val="center"/>
          </w:tcPr>
          <w:p w14:paraId="42CFDAC2" w14:textId="3D5510F5" w:rsidR="00141544" w:rsidRPr="008F5522" w:rsidRDefault="00141544" w:rsidP="00C14485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به منظور افزایش کمی و کیفی غده چغندرقند </w:t>
            </w:r>
          </w:p>
        </w:tc>
      </w:tr>
      <w:tr w:rsidR="0052735E" w:rsidRPr="008A18E9" w14:paraId="24675DDE" w14:textId="77777777" w:rsidTr="0052735E">
        <w:trPr>
          <w:trHeight w:val="539"/>
        </w:trPr>
        <w:tc>
          <w:tcPr>
            <w:tcW w:w="703" w:type="dxa"/>
            <w:tcBorders>
              <w:top w:val="single" w:sz="18" w:space="0" w:color="auto"/>
            </w:tcBorders>
          </w:tcPr>
          <w:p w14:paraId="0E096E9E" w14:textId="6082DBB0" w:rsidR="0052735E" w:rsidRPr="008F5522" w:rsidRDefault="00714EB0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lastRenderedPageBreak/>
              <w:t>107</w:t>
            </w:r>
          </w:p>
        </w:tc>
        <w:tc>
          <w:tcPr>
            <w:tcW w:w="1523" w:type="dxa"/>
            <w:vMerge w:val="restart"/>
            <w:tcBorders>
              <w:top w:val="single" w:sz="18" w:space="0" w:color="auto"/>
            </w:tcBorders>
            <w:vAlign w:val="center"/>
          </w:tcPr>
          <w:p w14:paraId="241AEB02" w14:textId="77777777" w:rsidR="0052735E" w:rsidRPr="008F5522" w:rsidRDefault="0052735E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1AE55CB9" w14:textId="37B6827F" w:rsidR="0052735E" w:rsidRPr="008F5522" w:rsidRDefault="0052735E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اداره کل میراث فرهنگی، گردشگری و صنایع دستی</w:t>
            </w:r>
          </w:p>
        </w:tc>
        <w:tc>
          <w:tcPr>
            <w:tcW w:w="4157" w:type="dxa"/>
            <w:tcBorders>
              <w:top w:val="single" w:sz="18" w:space="0" w:color="auto"/>
            </w:tcBorders>
          </w:tcPr>
          <w:p w14:paraId="6C22D6F5" w14:textId="7AA2EB95" w:rsidR="0052735E" w:rsidRPr="008F5522" w:rsidRDefault="0052735E" w:rsidP="0052735E">
            <w:pPr>
              <w:jc w:val="right"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مطالعه گردشگری روستای زیارت وتدوین الگوهای توسعه روستایی  </w:t>
            </w:r>
          </w:p>
        </w:tc>
        <w:tc>
          <w:tcPr>
            <w:tcW w:w="4507" w:type="dxa"/>
            <w:tcBorders>
              <w:top w:val="single" w:sz="18" w:space="0" w:color="auto"/>
            </w:tcBorders>
          </w:tcPr>
          <w:p w14:paraId="0F9D6639" w14:textId="62891C55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شناسایی الگو های فضایی ناحیه گردشگری ،ارزیابی وشناسایی قابلیتهای آن ایجاد اشتغال پایدار الگوهای توسعه </w:t>
            </w:r>
            <w:r w:rsidRPr="008F5522">
              <w:rPr>
                <w:rFonts w:ascii="Arial" w:eastAsia="Times New Roman" w:hAnsi="Arial" w:cs="B Titr"/>
                <w:sz w:val="14"/>
                <w:szCs w:val="14"/>
              </w:rPr>
              <w:t>,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  روستایی مبتنی  بر مزیت های طبیعی وتاریخی  واجتماعی </w:t>
            </w:r>
          </w:p>
        </w:tc>
      </w:tr>
      <w:tr w:rsidR="0052735E" w:rsidRPr="008A18E9" w14:paraId="38AFEFD3" w14:textId="77777777" w:rsidTr="0052735E">
        <w:trPr>
          <w:trHeight w:val="539"/>
        </w:trPr>
        <w:tc>
          <w:tcPr>
            <w:tcW w:w="703" w:type="dxa"/>
          </w:tcPr>
          <w:p w14:paraId="6227AE6F" w14:textId="3BF1A8DD" w:rsidR="0052735E" w:rsidRPr="008F5522" w:rsidRDefault="00714EB0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108</w:t>
            </w:r>
          </w:p>
        </w:tc>
        <w:tc>
          <w:tcPr>
            <w:tcW w:w="1523" w:type="dxa"/>
            <w:vMerge/>
            <w:vAlign w:val="center"/>
          </w:tcPr>
          <w:p w14:paraId="275BCD4A" w14:textId="5FFF2406" w:rsidR="0052735E" w:rsidRPr="008F5522" w:rsidRDefault="0052735E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07DF581E" w14:textId="5DF3D8D1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شناسایی، مطالعه و ارزیابی بناها و محوطه های (قاجاری- پهلوی) خیابان کاخ با هدف معرفی، حفظ و توسعه گردشگری گرگان</w:t>
            </w:r>
          </w:p>
        </w:tc>
        <w:tc>
          <w:tcPr>
            <w:tcW w:w="4507" w:type="dxa"/>
          </w:tcPr>
          <w:p w14:paraId="59F14B9A" w14:textId="77777777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-شناسایی، مطالعه و معرفی بناها و محوطه های تاریخی خیابان کاخ 2-کمک به حفظ و نگهداری بناها و محوطه3 -گسترش گردشگری در شهر گرگان 4-تهیه مواد لازم برای نگارش مقاله، تولید کلیپ، مستند و ... در معرفی گرگان 5-جمع آوری اسناد و تصاویر 6-راه اندازی اولین خیابان فرهنگی شهر گرگان</w:t>
            </w:r>
          </w:p>
          <w:p w14:paraId="1E442E46" w14:textId="2B74F822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</w:p>
        </w:tc>
      </w:tr>
      <w:tr w:rsidR="0052735E" w:rsidRPr="008A18E9" w14:paraId="3A3FE088" w14:textId="77777777" w:rsidTr="0052735E">
        <w:trPr>
          <w:trHeight w:val="539"/>
        </w:trPr>
        <w:tc>
          <w:tcPr>
            <w:tcW w:w="703" w:type="dxa"/>
          </w:tcPr>
          <w:p w14:paraId="070033A8" w14:textId="755A589F" w:rsidR="0052735E" w:rsidRPr="008F5522" w:rsidRDefault="00714EB0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109</w:t>
            </w:r>
          </w:p>
        </w:tc>
        <w:tc>
          <w:tcPr>
            <w:tcW w:w="1523" w:type="dxa"/>
            <w:vMerge/>
            <w:vAlign w:val="center"/>
          </w:tcPr>
          <w:p w14:paraId="2DCA6749" w14:textId="134ECC37" w:rsidR="0052735E" w:rsidRPr="008F5522" w:rsidRDefault="0052735E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6ED1C0AF" w14:textId="77777777" w:rsidR="0052735E" w:rsidRPr="008F5522" w:rsidRDefault="0052735E" w:rsidP="0052735E">
            <w:pPr>
              <w:pStyle w:val="ListParagraph"/>
              <w:shd w:val="clear" w:color="auto" w:fill="FFFFFF"/>
              <w:bidi/>
              <w:ind w:left="0"/>
              <w:jc w:val="center"/>
              <w:rPr>
                <w:rFonts w:ascii="Arial" w:eastAsia="Times New Roman" w:hAnsi="Arial" w:cs="B Titr"/>
                <w:sz w:val="14"/>
                <w:szCs w:val="14"/>
              </w:rPr>
            </w:pPr>
          </w:p>
          <w:p w14:paraId="48E91849" w14:textId="7FD9F5F4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آسیب شناسی گردشگری اسلامی در مقاصد اماکن مذهبی استان با تاکید بر مسائل فرهنگی </w:t>
            </w:r>
          </w:p>
        </w:tc>
        <w:tc>
          <w:tcPr>
            <w:tcW w:w="4507" w:type="dxa"/>
          </w:tcPr>
          <w:p w14:paraId="5680F4F5" w14:textId="77777777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آسیب‌شناسی</w:t>
            </w:r>
            <w:r w:rsidRPr="008F5522">
              <w:rPr>
                <w:rFonts w:ascii="Arial" w:eastAsia="Times New Roman" w:hAnsi="Arial" w:cs="B Titr"/>
                <w:sz w:val="14"/>
                <w:szCs w:val="14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گردشگری</w:t>
            </w:r>
            <w:r w:rsidRPr="008F5522">
              <w:rPr>
                <w:rFonts w:ascii="Arial" w:eastAsia="Times New Roman" w:hAnsi="Arial" w:cs="B Titr"/>
                <w:sz w:val="14"/>
                <w:szCs w:val="14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اسلامی در مقاصد اماکن مذهبی استان گلستان با تأکید بر مسائل فرهنگی</w:t>
            </w:r>
          </w:p>
          <w:p w14:paraId="2C423CB6" w14:textId="77777777" w:rsidR="0052735E" w:rsidRPr="008F5522" w:rsidRDefault="0052735E" w:rsidP="0052735E">
            <w:pPr>
              <w:shd w:val="clear" w:color="auto" w:fill="FFFFFF"/>
              <w:bidi/>
              <w:jc w:val="center"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2-  شناسایی و بررسی فرصت‌ها و تهدیدها در حوزه گردشگری اسلامی در استان گلستان</w:t>
            </w:r>
          </w:p>
          <w:p w14:paraId="31558E46" w14:textId="041FE691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3- شناسایی و ارزیابی قابلیت‌های گردشگری اسلامی- مذهبی با تأکید بر فرهنگ و تمدن استان گلستان</w:t>
            </w:r>
          </w:p>
        </w:tc>
      </w:tr>
      <w:tr w:rsidR="0052735E" w:rsidRPr="008A18E9" w14:paraId="353DC870" w14:textId="77777777" w:rsidTr="0052735E">
        <w:trPr>
          <w:trHeight w:val="539"/>
        </w:trPr>
        <w:tc>
          <w:tcPr>
            <w:tcW w:w="703" w:type="dxa"/>
          </w:tcPr>
          <w:p w14:paraId="72C6DBC9" w14:textId="40654CE0" w:rsidR="0052735E" w:rsidRPr="008F5522" w:rsidRDefault="00714EB0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110</w:t>
            </w:r>
          </w:p>
        </w:tc>
        <w:tc>
          <w:tcPr>
            <w:tcW w:w="1523" w:type="dxa"/>
            <w:vMerge/>
            <w:vAlign w:val="center"/>
          </w:tcPr>
          <w:p w14:paraId="51EAA9BA" w14:textId="50FD1912" w:rsidR="0052735E" w:rsidRPr="008F5522" w:rsidRDefault="0052735E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327E1A37" w14:textId="67BD7F8F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ظرفیت سنجی و</w:t>
            </w:r>
            <w:r w:rsidRPr="008F5522">
              <w:rPr>
                <w:rFonts w:ascii="Arial" w:eastAsia="Times New Roman" w:hAnsi="Arial" w:cs="B Titr"/>
                <w:sz w:val="14"/>
                <w:szCs w:val="14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پژوهش در خصوص نساجی سنتی تولید و</w:t>
            </w:r>
            <w:r w:rsidRPr="008F5522">
              <w:rPr>
                <w:rFonts w:ascii="Arial" w:eastAsia="Times New Roman" w:hAnsi="Arial" w:cs="B Titr"/>
                <w:sz w:val="14"/>
                <w:szCs w:val="14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فرآوردهای اولیه آن در استان</w:t>
            </w:r>
          </w:p>
        </w:tc>
        <w:tc>
          <w:tcPr>
            <w:tcW w:w="4507" w:type="dxa"/>
          </w:tcPr>
          <w:p w14:paraId="2AC07B0F" w14:textId="10BB98E3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ایجاد کسب کار پایدار در حوزه نساجی سنتی جلوگیری از خام فروشی ایحاد اشتغال ورونق اقتصاد روستایی</w:t>
            </w:r>
          </w:p>
        </w:tc>
      </w:tr>
      <w:tr w:rsidR="0052735E" w:rsidRPr="008A18E9" w14:paraId="01672F94" w14:textId="77777777" w:rsidTr="0052735E">
        <w:trPr>
          <w:trHeight w:val="539"/>
        </w:trPr>
        <w:tc>
          <w:tcPr>
            <w:tcW w:w="703" w:type="dxa"/>
          </w:tcPr>
          <w:p w14:paraId="03C2FF12" w14:textId="22784D67" w:rsidR="0052735E" w:rsidRPr="008F5522" w:rsidRDefault="00714EB0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111</w:t>
            </w:r>
          </w:p>
        </w:tc>
        <w:tc>
          <w:tcPr>
            <w:tcW w:w="1523" w:type="dxa"/>
            <w:vMerge/>
            <w:vAlign w:val="center"/>
          </w:tcPr>
          <w:p w14:paraId="6AC00B8F" w14:textId="458C547F" w:rsidR="0052735E" w:rsidRPr="008F5522" w:rsidRDefault="0052735E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</w:tcPr>
          <w:p w14:paraId="64886BBA" w14:textId="19FC01A7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امکانات و موانع شکل گیری سازمان فضایی شبکه ای در مناطق گردشگری با تاکید بر توسعه کار آفرینی روستایی شهرستان علی آباد کتول (ناحیه محمدآباد و زرین گل</w:t>
            </w:r>
          </w:p>
        </w:tc>
        <w:tc>
          <w:tcPr>
            <w:tcW w:w="4507" w:type="dxa"/>
          </w:tcPr>
          <w:p w14:paraId="7F25F441" w14:textId="77777777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اهداف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علمی</w:t>
            </w:r>
          </w:p>
          <w:p w14:paraId="6E18651C" w14:textId="77777777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</w:rPr>
            </w:pPr>
            <w:r w:rsidRPr="008F5522">
              <w:rPr>
                <w:rFonts w:ascii="Arial" w:eastAsia="Times New Roman" w:hAnsi="Arial" w:cs="B Titr"/>
                <w:sz w:val="14"/>
                <w:szCs w:val="14"/>
              </w:rPr>
              <w:t xml:space="preserve">-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شناسایی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لگوی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سازمان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فضایی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ناحیه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گردشگری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مورد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مطالعه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در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وضعیت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موجود؛</w:t>
            </w:r>
          </w:p>
          <w:p w14:paraId="38EBDAFC" w14:textId="77777777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/>
                <w:sz w:val="14"/>
                <w:szCs w:val="14"/>
              </w:rPr>
              <w:t>-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فهم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امکانات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و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موانع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شکل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پذیری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سازمان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فضایی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شبکه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در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ناحیه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گردشگری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مورد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مطالعه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برای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توسعه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کارآفرینی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روستایی؛</w:t>
            </w:r>
          </w:p>
          <w:p w14:paraId="4B3CBA1B" w14:textId="77777777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/>
                <w:sz w:val="14"/>
                <w:szCs w:val="14"/>
              </w:rPr>
              <w:t>-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بسط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چارچوب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مفهومی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پارادایم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شبکه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ایی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در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ساماندهی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فضایی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نواحی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گردشگری</w:t>
            </w:r>
            <w:r w:rsidRPr="008F5522">
              <w:rPr>
                <w:rFonts w:ascii="Arial" w:eastAsia="Times New Roman" w:hAnsi="Arial" w:cs="B Titr"/>
                <w:sz w:val="14"/>
                <w:szCs w:val="14"/>
              </w:rPr>
              <w:t>.</w:t>
            </w:r>
          </w:p>
          <w:p w14:paraId="73BC7F5D" w14:textId="77777777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-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اهداف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کاربردی</w:t>
            </w:r>
          </w:p>
          <w:p w14:paraId="6099A54C" w14:textId="216EFFA8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/>
                <w:sz w:val="14"/>
                <w:szCs w:val="14"/>
              </w:rPr>
              <w:t xml:space="preserve">-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بستر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سازی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برای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برنامه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ریزی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فضایی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ناحیه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گردشگری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در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راستای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توسعه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کارآفرینی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روستایی؛ </w:t>
            </w:r>
            <w:r w:rsidRPr="008F5522">
              <w:rPr>
                <w:rFonts w:ascii="Arial" w:eastAsia="Times New Roman" w:hAnsi="Arial" w:cs="B Titr"/>
                <w:sz w:val="14"/>
                <w:szCs w:val="14"/>
              </w:rPr>
              <w:t xml:space="preserve"> -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ارایه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الگوی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فضایی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شبکه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مناسب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برای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سازمان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فضایی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ناحیه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گردشگری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مورد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مطالعه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متناسب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با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توسعه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کارآفرینی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 xml:space="preserve">روستایی؛ 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-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ارائه</w:t>
            </w:r>
            <w:r w:rsidRPr="008F5522">
              <w:rPr>
                <w:rFonts w:ascii="Arial" w:eastAsia="Times New Roman" w:hAnsi="Arial" w:cs="B Titr"/>
                <w:sz w:val="14"/>
                <w:szCs w:val="14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پیشنهادات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پژوهشی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و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راهکارهای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تحقق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سازمان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فضایی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شبکه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ای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در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ناحیه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گردشگری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مورد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مطالعه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</w:rPr>
              <w:t>.</w:t>
            </w:r>
          </w:p>
        </w:tc>
      </w:tr>
      <w:tr w:rsidR="0052735E" w:rsidRPr="008A18E9" w14:paraId="7E0820A6" w14:textId="77777777" w:rsidTr="0052735E">
        <w:trPr>
          <w:trHeight w:val="539"/>
        </w:trPr>
        <w:tc>
          <w:tcPr>
            <w:tcW w:w="703" w:type="dxa"/>
            <w:tcBorders>
              <w:bottom w:val="single" w:sz="18" w:space="0" w:color="auto"/>
            </w:tcBorders>
          </w:tcPr>
          <w:p w14:paraId="4984E819" w14:textId="28C40267" w:rsidR="0052735E" w:rsidRPr="008F5522" w:rsidRDefault="00714EB0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112</w:t>
            </w:r>
          </w:p>
        </w:tc>
        <w:tc>
          <w:tcPr>
            <w:tcW w:w="1523" w:type="dxa"/>
            <w:vMerge/>
            <w:tcBorders>
              <w:bottom w:val="single" w:sz="18" w:space="0" w:color="auto"/>
            </w:tcBorders>
            <w:vAlign w:val="center"/>
          </w:tcPr>
          <w:p w14:paraId="0AC8ECEA" w14:textId="77777777" w:rsidR="0052735E" w:rsidRPr="008F5522" w:rsidRDefault="0052735E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tcBorders>
              <w:bottom w:val="single" w:sz="18" w:space="0" w:color="auto"/>
            </w:tcBorders>
            <w:vAlign w:val="center"/>
          </w:tcPr>
          <w:p w14:paraId="59357AB6" w14:textId="7D960F92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 xml:space="preserve">ارائه الگوی بازآفرینی بافت تاریخی  در روند توسعه گردشگری ( مطالعه موردی گرگان) </w:t>
            </w:r>
          </w:p>
        </w:tc>
        <w:tc>
          <w:tcPr>
            <w:tcW w:w="4507" w:type="dxa"/>
            <w:tcBorders>
              <w:bottom w:val="single" w:sz="18" w:space="0" w:color="auto"/>
            </w:tcBorders>
            <w:vAlign w:val="center"/>
          </w:tcPr>
          <w:p w14:paraId="73B190AD" w14:textId="25279388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</w:rPr>
              <w:t>با توجه به تخریب فضاهای بکر و طبیعی جنوب شهر گرگان و کاهش چشمگیر گردشگر ، با بازآفرینی بافت تاریخی و رشد گردشگر و بازدید از مکان های تاریخی  این  کاهش گردشگر را جبران کرد</w:t>
            </w:r>
          </w:p>
        </w:tc>
      </w:tr>
      <w:tr w:rsidR="0052735E" w:rsidRPr="008A18E9" w14:paraId="30275695" w14:textId="77777777" w:rsidTr="00376A03">
        <w:trPr>
          <w:trHeight w:val="450"/>
        </w:trPr>
        <w:tc>
          <w:tcPr>
            <w:tcW w:w="703" w:type="dxa"/>
            <w:tcBorders>
              <w:top w:val="single" w:sz="18" w:space="0" w:color="auto"/>
            </w:tcBorders>
          </w:tcPr>
          <w:p w14:paraId="37950872" w14:textId="49DA6601" w:rsidR="0052735E" w:rsidRPr="008F5522" w:rsidRDefault="00714EB0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113</w:t>
            </w:r>
          </w:p>
        </w:tc>
        <w:tc>
          <w:tcPr>
            <w:tcW w:w="1523" w:type="dxa"/>
            <w:vMerge w:val="restart"/>
            <w:tcBorders>
              <w:top w:val="single" w:sz="18" w:space="0" w:color="auto"/>
            </w:tcBorders>
            <w:vAlign w:val="center"/>
          </w:tcPr>
          <w:p w14:paraId="03E40FBC" w14:textId="77777777" w:rsidR="0052735E" w:rsidRPr="008F5522" w:rsidRDefault="0052735E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  <w:p w14:paraId="6B71BF20" w14:textId="5F3C5C49" w:rsidR="0052735E" w:rsidRPr="008F5522" w:rsidRDefault="0052735E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اداره کل منابع طبیعی و آبخیزداری</w:t>
            </w:r>
          </w:p>
        </w:tc>
        <w:tc>
          <w:tcPr>
            <w:tcW w:w="4157" w:type="dxa"/>
            <w:tcBorders>
              <w:top w:val="single" w:sz="18" w:space="0" w:color="auto"/>
            </w:tcBorders>
            <w:vAlign w:val="center"/>
          </w:tcPr>
          <w:p w14:paraId="05BE13EF" w14:textId="29AD572E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مدل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رایانه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شبیه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ساز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گسترش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آتش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سوزی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از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جنگل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های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استان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گلستان</w:t>
            </w:r>
          </w:p>
        </w:tc>
        <w:tc>
          <w:tcPr>
            <w:tcW w:w="4507" w:type="dxa"/>
            <w:tcBorders>
              <w:top w:val="single" w:sz="18" w:space="0" w:color="auto"/>
            </w:tcBorders>
            <w:vAlign w:val="center"/>
          </w:tcPr>
          <w:p w14:paraId="680F5B1D" w14:textId="79F64072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پهنه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بندی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مناطق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پر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خطر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آتش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سوزی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در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جنگل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های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استان</w:t>
            </w:r>
          </w:p>
        </w:tc>
      </w:tr>
      <w:tr w:rsidR="0052735E" w:rsidRPr="008A18E9" w14:paraId="6BC34A08" w14:textId="77777777" w:rsidTr="00376A03">
        <w:trPr>
          <w:trHeight w:val="440"/>
        </w:trPr>
        <w:tc>
          <w:tcPr>
            <w:tcW w:w="703" w:type="dxa"/>
          </w:tcPr>
          <w:p w14:paraId="1E01F18E" w14:textId="500D90A6" w:rsidR="0052735E" w:rsidRPr="008F5522" w:rsidRDefault="00714EB0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114</w:t>
            </w:r>
          </w:p>
        </w:tc>
        <w:tc>
          <w:tcPr>
            <w:tcW w:w="1523" w:type="dxa"/>
            <w:vMerge/>
          </w:tcPr>
          <w:p w14:paraId="4B9C9626" w14:textId="62EDF3B0" w:rsidR="0052735E" w:rsidRPr="008F5522" w:rsidRDefault="0052735E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5139072C" w14:textId="48500F5F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بررسی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اثرات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برداشت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غیرمجاز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قارچ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ترافل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بر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اکوسیستم</w:t>
            </w:r>
          </w:p>
        </w:tc>
        <w:tc>
          <w:tcPr>
            <w:tcW w:w="4507" w:type="dxa"/>
            <w:vAlign w:val="center"/>
          </w:tcPr>
          <w:p w14:paraId="13D4F4E2" w14:textId="426A9AF6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تاثیرات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منفی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برداشت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غیرمجاز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قارچ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ترافل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بر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اکوسیستم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طبیعی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استان</w:t>
            </w:r>
          </w:p>
        </w:tc>
      </w:tr>
      <w:tr w:rsidR="0052735E" w:rsidRPr="008A18E9" w14:paraId="4C4726EF" w14:textId="77777777" w:rsidTr="00EF1E1E">
        <w:trPr>
          <w:trHeight w:val="539"/>
        </w:trPr>
        <w:tc>
          <w:tcPr>
            <w:tcW w:w="703" w:type="dxa"/>
          </w:tcPr>
          <w:p w14:paraId="335EE8AF" w14:textId="44898493" w:rsidR="0052735E" w:rsidRPr="008F5522" w:rsidRDefault="00714EB0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115</w:t>
            </w:r>
          </w:p>
        </w:tc>
        <w:tc>
          <w:tcPr>
            <w:tcW w:w="1523" w:type="dxa"/>
            <w:vMerge/>
          </w:tcPr>
          <w:p w14:paraId="5B11453C" w14:textId="5DAA82CC" w:rsidR="0052735E" w:rsidRPr="008F5522" w:rsidRDefault="0052735E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4099F4F6" w14:textId="51CBDA02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استفاده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از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تکنیک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های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الکتروشیمیایی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و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هیدروپرایمینگ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بر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روی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بهبود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جوانه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زنی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بذر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درختان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ارس</w:t>
            </w:r>
          </w:p>
        </w:tc>
        <w:tc>
          <w:tcPr>
            <w:tcW w:w="4507" w:type="dxa"/>
            <w:vAlign w:val="center"/>
          </w:tcPr>
          <w:p w14:paraId="6D576193" w14:textId="14775AE4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بهبود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جوانه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زنی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و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رشد</w:t>
            </w:r>
          </w:p>
        </w:tc>
      </w:tr>
      <w:tr w:rsidR="0052735E" w:rsidRPr="008A18E9" w14:paraId="1052C44E" w14:textId="77777777" w:rsidTr="00376A03">
        <w:trPr>
          <w:trHeight w:val="422"/>
        </w:trPr>
        <w:tc>
          <w:tcPr>
            <w:tcW w:w="703" w:type="dxa"/>
          </w:tcPr>
          <w:p w14:paraId="568684CA" w14:textId="3BC617DB" w:rsidR="0052735E" w:rsidRPr="008F5522" w:rsidRDefault="00714EB0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116</w:t>
            </w:r>
          </w:p>
        </w:tc>
        <w:tc>
          <w:tcPr>
            <w:tcW w:w="1523" w:type="dxa"/>
            <w:vMerge/>
          </w:tcPr>
          <w:p w14:paraId="01A11B05" w14:textId="7168C078" w:rsidR="0052735E" w:rsidRPr="008F5522" w:rsidRDefault="0052735E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1C9635EE" w14:textId="2B73F4B8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مقایسه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عملکرد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و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انتخاب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گونه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های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درختی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صنعتی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سریع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الرشد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در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استان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گلستان</w:t>
            </w:r>
          </w:p>
        </w:tc>
        <w:tc>
          <w:tcPr>
            <w:tcW w:w="4507" w:type="dxa"/>
            <w:vAlign w:val="center"/>
          </w:tcPr>
          <w:p w14:paraId="499FBE42" w14:textId="1A800885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تعیین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بهترین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گونه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یا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گونه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های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درختی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سریع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الرشد</w:t>
            </w:r>
          </w:p>
        </w:tc>
      </w:tr>
      <w:tr w:rsidR="0052735E" w:rsidRPr="008A18E9" w14:paraId="376D47EB" w14:textId="77777777" w:rsidTr="00376A03">
        <w:trPr>
          <w:trHeight w:val="440"/>
        </w:trPr>
        <w:tc>
          <w:tcPr>
            <w:tcW w:w="703" w:type="dxa"/>
          </w:tcPr>
          <w:p w14:paraId="3E1F00B3" w14:textId="13AF8511" w:rsidR="0052735E" w:rsidRPr="008F5522" w:rsidRDefault="00714EB0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117</w:t>
            </w:r>
          </w:p>
        </w:tc>
        <w:tc>
          <w:tcPr>
            <w:tcW w:w="1523" w:type="dxa"/>
            <w:vMerge/>
          </w:tcPr>
          <w:p w14:paraId="466AB735" w14:textId="5AACBF2B" w:rsidR="0052735E" w:rsidRPr="008F5522" w:rsidRDefault="0052735E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0703407A" w14:textId="747520EA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مهندسی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زیستی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پایپینگ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(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مطالعه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موردی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: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اراضی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لسی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گرگان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و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کچیک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>)</w:t>
            </w:r>
          </w:p>
        </w:tc>
        <w:tc>
          <w:tcPr>
            <w:tcW w:w="4507" w:type="dxa"/>
            <w:vAlign w:val="center"/>
          </w:tcPr>
          <w:p w14:paraId="22CD4218" w14:textId="4C7CA359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شناخت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گونه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های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مختلف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پایپینگ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و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روش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های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مهار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بیولوژیک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آن</w:t>
            </w:r>
          </w:p>
        </w:tc>
      </w:tr>
      <w:tr w:rsidR="0052735E" w:rsidRPr="008A18E9" w14:paraId="27D8FA4E" w14:textId="77777777" w:rsidTr="00EF1E1E">
        <w:trPr>
          <w:trHeight w:val="539"/>
        </w:trPr>
        <w:tc>
          <w:tcPr>
            <w:tcW w:w="703" w:type="dxa"/>
          </w:tcPr>
          <w:p w14:paraId="563EAC24" w14:textId="36571281" w:rsidR="0052735E" w:rsidRPr="008F5522" w:rsidRDefault="00714EB0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118</w:t>
            </w:r>
          </w:p>
        </w:tc>
        <w:tc>
          <w:tcPr>
            <w:tcW w:w="1523" w:type="dxa"/>
            <w:vMerge/>
          </w:tcPr>
          <w:p w14:paraId="3D5EC6C2" w14:textId="302EACF6" w:rsidR="0052735E" w:rsidRPr="008F5522" w:rsidRDefault="0052735E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77FBC69B" w14:textId="50F7BFEC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امکان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سنجی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اجرای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طرح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پرداخت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ما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ازاء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خدمات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اکوسیستم</w:t>
            </w:r>
          </w:p>
        </w:tc>
        <w:tc>
          <w:tcPr>
            <w:tcW w:w="4507" w:type="dxa"/>
            <w:vAlign w:val="center"/>
          </w:tcPr>
          <w:p w14:paraId="10FF291D" w14:textId="4B8AB2ED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بررسی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میزان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ظرفیت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و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توان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استان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براي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تولید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مجموعهاي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از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خدمات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اکوسیستم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در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طول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یک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دوره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زمانی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معین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با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توجه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تقاضا</w:t>
            </w:r>
          </w:p>
        </w:tc>
      </w:tr>
      <w:tr w:rsidR="0052735E" w:rsidRPr="008A18E9" w14:paraId="1F9EAD76" w14:textId="77777777" w:rsidTr="00904D16">
        <w:trPr>
          <w:trHeight w:val="539"/>
        </w:trPr>
        <w:tc>
          <w:tcPr>
            <w:tcW w:w="703" w:type="dxa"/>
            <w:tcBorders>
              <w:bottom w:val="single" w:sz="18" w:space="0" w:color="auto"/>
            </w:tcBorders>
          </w:tcPr>
          <w:p w14:paraId="36C3B142" w14:textId="30AF788B" w:rsidR="0052735E" w:rsidRPr="008F5522" w:rsidRDefault="00714EB0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 w:rsidRPr="008F5522"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119</w:t>
            </w:r>
          </w:p>
        </w:tc>
        <w:tc>
          <w:tcPr>
            <w:tcW w:w="1523" w:type="dxa"/>
            <w:vMerge/>
            <w:tcBorders>
              <w:bottom w:val="single" w:sz="18" w:space="0" w:color="auto"/>
            </w:tcBorders>
          </w:tcPr>
          <w:p w14:paraId="0C73F491" w14:textId="09AE3921" w:rsidR="0052735E" w:rsidRPr="008F5522" w:rsidRDefault="0052735E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tcBorders>
              <w:bottom w:val="single" w:sz="18" w:space="0" w:color="auto"/>
            </w:tcBorders>
            <w:vAlign w:val="center"/>
          </w:tcPr>
          <w:p w14:paraId="577A0C02" w14:textId="13AFEA60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امکان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سنجی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اجرای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پروژه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های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آبخیزداری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در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مناطق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بالادست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با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هدف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تغذیه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آبخوان</w:t>
            </w:r>
          </w:p>
        </w:tc>
        <w:tc>
          <w:tcPr>
            <w:tcW w:w="4507" w:type="dxa"/>
            <w:tcBorders>
              <w:bottom w:val="single" w:sz="18" w:space="0" w:color="auto"/>
            </w:tcBorders>
            <w:vAlign w:val="center"/>
          </w:tcPr>
          <w:p w14:paraId="002B7E73" w14:textId="5EBF10A2" w:rsidR="0052735E" w:rsidRPr="008F5522" w:rsidRDefault="0052735E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تعيين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محلهاي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مناسب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جهت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اجراي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طرح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تغذيه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مصنوعي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و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فراهم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کردن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روند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تغذیه</w:t>
            </w:r>
            <w:r w:rsidRPr="008F5522"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  <w:t xml:space="preserve"> </w:t>
            </w:r>
            <w:r w:rsidRPr="008F5522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آبخوان</w:t>
            </w:r>
          </w:p>
        </w:tc>
      </w:tr>
      <w:tr w:rsidR="00DE5E48" w:rsidRPr="008A18E9" w14:paraId="658AA4D1" w14:textId="77777777" w:rsidTr="001647B3">
        <w:trPr>
          <w:trHeight w:val="539"/>
        </w:trPr>
        <w:tc>
          <w:tcPr>
            <w:tcW w:w="703" w:type="dxa"/>
            <w:tcBorders>
              <w:top w:val="single" w:sz="18" w:space="0" w:color="auto"/>
            </w:tcBorders>
          </w:tcPr>
          <w:p w14:paraId="5C5DBC4A" w14:textId="378FC6E0" w:rsidR="00DE5E48" w:rsidRPr="008F5522" w:rsidRDefault="00DE5E48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120</w:t>
            </w:r>
          </w:p>
        </w:tc>
        <w:tc>
          <w:tcPr>
            <w:tcW w:w="1523" w:type="dxa"/>
            <w:vMerge w:val="restart"/>
            <w:tcBorders>
              <w:top w:val="single" w:sz="18" w:space="0" w:color="auto"/>
            </w:tcBorders>
            <w:vAlign w:val="center"/>
          </w:tcPr>
          <w:p w14:paraId="130D4917" w14:textId="462125E3" w:rsidR="00DE5E48" w:rsidRPr="008F5522" w:rsidRDefault="00DE5E48" w:rsidP="001647B3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استانداری</w:t>
            </w:r>
          </w:p>
        </w:tc>
        <w:tc>
          <w:tcPr>
            <w:tcW w:w="4157" w:type="dxa"/>
            <w:tcBorders>
              <w:top w:val="single" w:sz="18" w:space="0" w:color="auto"/>
            </w:tcBorders>
            <w:vAlign w:val="center"/>
          </w:tcPr>
          <w:p w14:paraId="7FB9A189" w14:textId="17DEE83E" w:rsidR="00DE5E48" w:rsidRPr="008F5522" w:rsidRDefault="00DE5E48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بررسی عوامل و چالش های کاهش جمعیت و شیوع ناباروری در استان و مقایسه با کشور</w:t>
            </w:r>
          </w:p>
        </w:tc>
        <w:tc>
          <w:tcPr>
            <w:tcW w:w="4507" w:type="dxa"/>
            <w:vMerge w:val="restart"/>
            <w:tcBorders>
              <w:top w:val="single" w:sz="18" w:space="0" w:color="auto"/>
            </w:tcBorders>
            <w:vAlign w:val="center"/>
          </w:tcPr>
          <w:p w14:paraId="0F770F17" w14:textId="63CBA052" w:rsidR="00DE5E48" w:rsidRPr="008F5522" w:rsidRDefault="00DE5E48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 xml:space="preserve">بر اساس بند 7 صورتجلسه  کارگروه </w:t>
            </w:r>
            <w:r w:rsidR="0080475E"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 xml:space="preserve"> جوانی </w:t>
            </w:r>
            <w:r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جمعیت</w:t>
            </w:r>
          </w:p>
        </w:tc>
      </w:tr>
      <w:tr w:rsidR="00DE5E48" w:rsidRPr="008A18E9" w14:paraId="1B68D927" w14:textId="77777777" w:rsidTr="00904D16">
        <w:trPr>
          <w:trHeight w:val="539"/>
        </w:trPr>
        <w:tc>
          <w:tcPr>
            <w:tcW w:w="703" w:type="dxa"/>
          </w:tcPr>
          <w:p w14:paraId="5C97AF3A" w14:textId="2F547A56" w:rsidR="00DE5E48" w:rsidRPr="008F5522" w:rsidRDefault="00DE5E48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121</w:t>
            </w:r>
          </w:p>
        </w:tc>
        <w:tc>
          <w:tcPr>
            <w:tcW w:w="1523" w:type="dxa"/>
            <w:vMerge/>
          </w:tcPr>
          <w:p w14:paraId="422A1DE9" w14:textId="77777777" w:rsidR="00DE5E48" w:rsidRPr="008F5522" w:rsidRDefault="00DE5E48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64CA4550" w14:textId="36A5DFC5" w:rsidR="00DE5E48" w:rsidRPr="008F5522" w:rsidRDefault="00DE5E48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مطالعه زیست بوم زنان استان، منطبق با اقلیم، آداب و سنن و اقوام گلستان</w:t>
            </w:r>
          </w:p>
        </w:tc>
        <w:tc>
          <w:tcPr>
            <w:tcW w:w="4507" w:type="dxa"/>
            <w:vMerge/>
            <w:vAlign w:val="center"/>
          </w:tcPr>
          <w:p w14:paraId="3ED20DD1" w14:textId="77777777" w:rsidR="00DE5E48" w:rsidRPr="008F5522" w:rsidRDefault="00DE5E48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</w:p>
        </w:tc>
      </w:tr>
      <w:tr w:rsidR="00DE5E48" w:rsidRPr="008A18E9" w14:paraId="2D819AB1" w14:textId="77777777" w:rsidTr="00376A03">
        <w:trPr>
          <w:trHeight w:val="422"/>
        </w:trPr>
        <w:tc>
          <w:tcPr>
            <w:tcW w:w="703" w:type="dxa"/>
          </w:tcPr>
          <w:p w14:paraId="30C52BF6" w14:textId="1FE21F8E" w:rsidR="00DE5E48" w:rsidRPr="008F5522" w:rsidRDefault="00DE5E48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122</w:t>
            </w:r>
          </w:p>
        </w:tc>
        <w:tc>
          <w:tcPr>
            <w:tcW w:w="1523" w:type="dxa"/>
            <w:vMerge/>
          </w:tcPr>
          <w:p w14:paraId="17344773" w14:textId="77777777" w:rsidR="00DE5E48" w:rsidRPr="008F5522" w:rsidRDefault="00DE5E48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4BA5BA67" w14:textId="2F1D3A91" w:rsidR="00DE5E48" w:rsidRPr="008F5522" w:rsidRDefault="00DE5E48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اطلس جامع اقوام و مذاهب در استان گلستان</w:t>
            </w:r>
          </w:p>
        </w:tc>
        <w:tc>
          <w:tcPr>
            <w:tcW w:w="4507" w:type="dxa"/>
            <w:vAlign w:val="center"/>
          </w:tcPr>
          <w:p w14:paraId="2FECE107" w14:textId="5EC92BFC" w:rsidR="00DE5E48" w:rsidRPr="008F5522" w:rsidRDefault="00DE5E48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تهیه اطلس جغرافیایی وضعیت قومی و مذهبی</w:t>
            </w:r>
          </w:p>
        </w:tc>
      </w:tr>
      <w:tr w:rsidR="00DE5E48" w:rsidRPr="008A18E9" w14:paraId="008AA475" w14:textId="77777777" w:rsidTr="00376A03">
        <w:trPr>
          <w:trHeight w:val="404"/>
        </w:trPr>
        <w:tc>
          <w:tcPr>
            <w:tcW w:w="703" w:type="dxa"/>
          </w:tcPr>
          <w:p w14:paraId="52A1DD95" w14:textId="3F33E4B7" w:rsidR="00DE5E48" w:rsidRPr="008F5522" w:rsidRDefault="00DE5E48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123</w:t>
            </w:r>
          </w:p>
        </w:tc>
        <w:tc>
          <w:tcPr>
            <w:tcW w:w="1523" w:type="dxa"/>
            <w:vMerge/>
          </w:tcPr>
          <w:p w14:paraId="26BE8AE7" w14:textId="77777777" w:rsidR="00DE5E48" w:rsidRPr="008F5522" w:rsidRDefault="00DE5E48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76E3775D" w14:textId="6D0ED14B" w:rsidR="00DE5E48" w:rsidRPr="008F5522" w:rsidRDefault="00DE5E48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فرصت های گردشگری روستایی در استان</w:t>
            </w:r>
          </w:p>
        </w:tc>
        <w:tc>
          <w:tcPr>
            <w:tcW w:w="4507" w:type="dxa"/>
            <w:vAlign w:val="center"/>
          </w:tcPr>
          <w:p w14:paraId="0F671483" w14:textId="1FA9198C" w:rsidR="00DE5E48" w:rsidRPr="008F5522" w:rsidRDefault="00DE5E48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استفاده  مناسب از ظرفیت های گردشگری استان</w:t>
            </w:r>
          </w:p>
        </w:tc>
      </w:tr>
      <w:tr w:rsidR="00DE5E48" w:rsidRPr="008A18E9" w14:paraId="401349D1" w14:textId="77777777" w:rsidTr="00904D16">
        <w:trPr>
          <w:trHeight w:val="539"/>
        </w:trPr>
        <w:tc>
          <w:tcPr>
            <w:tcW w:w="703" w:type="dxa"/>
          </w:tcPr>
          <w:p w14:paraId="656F28CB" w14:textId="20C99AD1" w:rsidR="00DE5E48" w:rsidRPr="008F5522" w:rsidRDefault="00DE5E48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124</w:t>
            </w:r>
          </w:p>
        </w:tc>
        <w:tc>
          <w:tcPr>
            <w:tcW w:w="1523" w:type="dxa"/>
            <w:vMerge/>
          </w:tcPr>
          <w:p w14:paraId="747CD167" w14:textId="77777777" w:rsidR="00DE5E48" w:rsidRPr="008F5522" w:rsidRDefault="00DE5E48" w:rsidP="0052735E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737A5E91" w14:textId="6F5797E7" w:rsidR="00DE5E48" w:rsidRPr="008F5522" w:rsidRDefault="00DE5E48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بررسی میزان موفقیت و عدم موفقیت دهیاری ها در توسعه روستایی استان</w:t>
            </w:r>
          </w:p>
        </w:tc>
        <w:tc>
          <w:tcPr>
            <w:tcW w:w="4507" w:type="dxa"/>
            <w:vAlign w:val="center"/>
          </w:tcPr>
          <w:p w14:paraId="388ACE26" w14:textId="5E3F9F6A" w:rsidR="00DE5E48" w:rsidRPr="008F5522" w:rsidRDefault="00DE5E48" w:rsidP="0052735E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بهره گیری مناسب از ظرفیت های دهیاری ها در توسعه روستایی</w:t>
            </w:r>
          </w:p>
        </w:tc>
      </w:tr>
      <w:tr w:rsidR="007577FB" w:rsidRPr="008A18E9" w14:paraId="1963BACE" w14:textId="77777777" w:rsidTr="00376A03">
        <w:trPr>
          <w:trHeight w:val="440"/>
        </w:trPr>
        <w:tc>
          <w:tcPr>
            <w:tcW w:w="703" w:type="dxa"/>
          </w:tcPr>
          <w:p w14:paraId="3F216A83" w14:textId="07492BA7" w:rsidR="007577FB" w:rsidRPr="008F5522" w:rsidRDefault="007577FB" w:rsidP="007577FB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125</w:t>
            </w:r>
          </w:p>
        </w:tc>
        <w:tc>
          <w:tcPr>
            <w:tcW w:w="1523" w:type="dxa"/>
            <w:vMerge/>
          </w:tcPr>
          <w:p w14:paraId="7FFFF03D" w14:textId="77777777" w:rsidR="007577FB" w:rsidRPr="008F5522" w:rsidRDefault="007577FB" w:rsidP="007577FB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18B04D66" w14:textId="13860E19" w:rsidR="007577FB" w:rsidRPr="008F5522" w:rsidRDefault="007577FB" w:rsidP="007577FB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شناسایی شاخص های زیست مومنانه از نگاه زنان استان</w:t>
            </w:r>
          </w:p>
        </w:tc>
        <w:tc>
          <w:tcPr>
            <w:tcW w:w="4507" w:type="dxa"/>
            <w:vAlign w:val="center"/>
          </w:tcPr>
          <w:p w14:paraId="3E95F1A2" w14:textId="319AB14A" w:rsidR="007577FB" w:rsidRPr="008F5522" w:rsidRDefault="007577FB" w:rsidP="007577FB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شناسایی شاخص های زیست مومنانه از نگاه زنان استان</w:t>
            </w:r>
          </w:p>
        </w:tc>
      </w:tr>
      <w:tr w:rsidR="007577FB" w:rsidRPr="008A18E9" w14:paraId="77C8B209" w14:textId="77777777" w:rsidTr="00376A03">
        <w:trPr>
          <w:trHeight w:val="422"/>
        </w:trPr>
        <w:tc>
          <w:tcPr>
            <w:tcW w:w="703" w:type="dxa"/>
          </w:tcPr>
          <w:p w14:paraId="0F677AA6" w14:textId="5082F32D" w:rsidR="007577FB" w:rsidRPr="008F5522" w:rsidRDefault="007577FB" w:rsidP="007577FB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126</w:t>
            </w:r>
          </w:p>
        </w:tc>
        <w:tc>
          <w:tcPr>
            <w:tcW w:w="1523" w:type="dxa"/>
            <w:vMerge/>
          </w:tcPr>
          <w:p w14:paraId="0FD8E94E" w14:textId="77777777" w:rsidR="007577FB" w:rsidRPr="008F5522" w:rsidRDefault="007577FB" w:rsidP="007577FB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vAlign w:val="center"/>
          </w:tcPr>
          <w:p w14:paraId="0F7B1541" w14:textId="1FACC89F" w:rsidR="007577FB" w:rsidRPr="008F5522" w:rsidRDefault="007577FB" w:rsidP="007577FB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بررسی میزان آسیب پذیری ساختمان استانداری در برابر تهدیدات</w:t>
            </w:r>
          </w:p>
        </w:tc>
        <w:tc>
          <w:tcPr>
            <w:tcW w:w="4507" w:type="dxa"/>
            <w:vAlign w:val="center"/>
          </w:tcPr>
          <w:p w14:paraId="7FEB0FC3" w14:textId="6CFC0251" w:rsidR="007577FB" w:rsidRPr="008F5522" w:rsidRDefault="007577FB" w:rsidP="007577FB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مقابله با تهدیدات دشمنان، کاهش خسارات و تلفات و افزایش قدرت بازدارندگی</w:t>
            </w:r>
          </w:p>
        </w:tc>
      </w:tr>
      <w:tr w:rsidR="007577FB" w:rsidRPr="008A18E9" w14:paraId="274395BF" w14:textId="77777777" w:rsidTr="00376A03">
        <w:trPr>
          <w:trHeight w:val="287"/>
        </w:trPr>
        <w:tc>
          <w:tcPr>
            <w:tcW w:w="703" w:type="dxa"/>
            <w:tcBorders>
              <w:bottom w:val="single" w:sz="18" w:space="0" w:color="auto"/>
            </w:tcBorders>
          </w:tcPr>
          <w:p w14:paraId="2D8F70B7" w14:textId="3E2C90C6" w:rsidR="007577FB" w:rsidRPr="008F5522" w:rsidRDefault="007577FB" w:rsidP="007577FB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4"/>
                <w:szCs w:val="14"/>
                <w:rtl/>
                <w:lang w:bidi="fa-IR"/>
              </w:rPr>
              <w:t>127</w:t>
            </w:r>
          </w:p>
        </w:tc>
        <w:tc>
          <w:tcPr>
            <w:tcW w:w="1523" w:type="dxa"/>
            <w:vMerge/>
            <w:tcBorders>
              <w:bottom w:val="single" w:sz="18" w:space="0" w:color="auto"/>
            </w:tcBorders>
          </w:tcPr>
          <w:p w14:paraId="72E3E29C" w14:textId="77777777" w:rsidR="007577FB" w:rsidRPr="008F5522" w:rsidRDefault="007577FB" w:rsidP="007577FB">
            <w:pPr>
              <w:pStyle w:val="ListParagraph"/>
              <w:bidi/>
              <w:ind w:left="0"/>
              <w:jc w:val="center"/>
              <w:rPr>
                <w:rFonts w:cs="B Titr"/>
                <w:b/>
                <w:bCs/>
                <w:sz w:val="14"/>
                <w:szCs w:val="14"/>
                <w:rtl/>
                <w:lang w:bidi="fa-IR"/>
              </w:rPr>
            </w:pPr>
          </w:p>
        </w:tc>
        <w:tc>
          <w:tcPr>
            <w:tcW w:w="4157" w:type="dxa"/>
            <w:tcBorders>
              <w:bottom w:val="single" w:sz="18" w:space="0" w:color="auto"/>
            </w:tcBorders>
            <w:vAlign w:val="center"/>
          </w:tcPr>
          <w:p w14:paraId="2B797B7A" w14:textId="018B86CD" w:rsidR="007577FB" w:rsidRPr="008F5522" w:rsidRDefault="00FF7E4B" w:rsidP="00FF7E4B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 xml:space="preserve">شناسایی عوامل موثر در نظام جانشین پروری و مدیران آینده در استانداری </w:t>
            </w:r>
          </w:p>
        </w:tc>
        <w:tc>
          <w:tcPr>
            <w:tcW w:w="4507" w:type="dxa"/>
            <w:tcBorders>
              <w:bottom w:val="single" w:sz="18" w:space="0" w:color="auto"/>
            </w:tcBorders>
            <w:vAlign w:val="center"/>
          </w:tcPr>
          <w:p w14:paraId="6E82B416" w14:textId="0257E8D3" w:rsidR="007577FB" w:rsidRPr="008F5522" w:rsidRDefault="00FF7E4B" w:rsidP="007577FB">
            <w:pPr>
              <w:shd w:val="clear" w:color="auto" w:fill="FFFFFF"/>
              <w:bidi/>
              <w:rPr>
                <w:rFonts w:ascii="Arial" w:eastAsia="Times New Roman" w:hAnsi="Arial" w:cs="B Titr"/>
                <w:sz w:val="14"/>
                <w:szCs w:val="14"/>
                <w:rtl/>
                <w:lang w:bidi="fa-IR"/>
              </w:rPr>
            </w:pPr>
            <w:r>
              <w:rPr>
                <w:rFonts w:ascii="Arial" w:eastAsia="Times New Roman" w:hAnsi="Arial" w:cs="B Titr" w:hint="cs"/>
                <w:sz w:val="14"/>
                <w:szCs w:val="14"/>
                <w:rtl/>
                <w:lang w:bidi="fa-IR"/>
              </w:rPr>
              <w:t>شناسایی افراد مستعد برای قبول مسئولیت های مدیریتی</w:t>
            </w:r>
          </w:p>
        </w:tc>
      </w:tr>
    </w:tbl>
    <w:p w14:paraId="1F77CDD3" w14:textId="045F7B85" w:rsidR="00BE69D6" w:rsidRPr="00376A03" w:rsidRDefault="00BE69D6" w:rsidP="00376A03">
      <w:pPr>
        <w:bidi/>
        <w:rPr>
          <w:rFonts w:cs="B Titr"/>
          <w:b/>
          <w:bCs/>
          <w:sz w:val="16"/>
          <w:szCs w:val="16"/>
          <w:rtl/>
          <w:lang w:bidi="fa-IR"/>
        </w:rPr>
      </w:pPr>
      <w:bookmarkStart w:id="0" w:name="_GoBack"/>
      <w:bookmarkEnd w:id="0"/>
    </w:p>
    <w:sectPr w:rsidR="00BE69D6" w:rsidRPr="00376A03" w:rsidSect="00170A21">
      <w:pgSz w:w="11909" w:h="16834" w:code="9"/>
      <w:pgMar w:top="1152" w:right="1008" w:bottom="1008" w:left="1152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D32BBA" w14:textId="77777777" w:rsidR="00C90A94" w:rsidRDefault="00C90A94" w:rsidP="008A18E9">
      <w:pPr>
        <w:spacing w:after="0" w:line="240" w:lineRule="auto"/>
      </w:pPr>
      <w:r>
        <w:separator/>
      </w:r>
    </w:p>
  </w:endnote>
  <w:endnote w:type="continuationSeparator" w:id="0">
    <w:p w14:paraId="754BC3F2" w14:textId="77777777" w:rsidR="00C90A94" w:rsidRDefault="00C90A94" w:rsidP="008A1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Koodak,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435BB" w14:textId="77777777" w:rsidR="00C90A94" w:rsidRDefault="00C90A94" w:rsidP="008A18E9">
      <w:pPr>
        <w:spacing w:after="0" w:line="240" w:lineRule="auto"/>
      </w:pPr>
      <w:r>
        <w:separator/>
      </w:r>
    </w:p>
  </w:footnote>
  <w:footnote w:type="continuationSeparator" w:id="0">
    <w:p w14:paraId="6898F303" w14:textId="77777777" w:rsidR="00C90A94" w:rsidRDefault="00C90A94" w:rsidP="008A1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64534"/>
    <w:multiLevelType w:val="hybridMultilevel"/>
    <w:tmpl w:val="1D9683EC"/>
    <w:lvl w:ilvl="0" w:tplc="3C62F8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B5402A"/>
    <w:multiLevelType w:val="hybridMultilevel"/>
    <w:tmpl w:val="BCB29628"/>
    <w:lvl w:ilvl="0" w:tplc="106C54E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D69"/>
    <w:rsid w:val="00006901"/>
    <w:rsid w:val="00010A81"/>
    <w:rsid w:val="00021049"/>
    <w:rsid w:val="00022622"/>
    <w:rsid w:val="00047DFA"/>
    <w:rsid w:val="00047E94"/>
    <w:rsid w:val="00057176"/>
    <w:rsid w:val="0006306D"/>
    <w:rsid w:val="00065E82"/>
    <w:rsid w:val="0007256B"/>
    <w:rsid w:val="000C06C8"/>
    <w:rsid w:val="000F376E"/>
    <w:rsid w:val="0011030A"/>
    <w:rsid w:val="00141544"/>
    <w:rsid w:val="0014330E"/>
    <w:rsid w:val="00157310"/>
    <w:rsid w:val="001647B3"/>
    <w:rsid w:val="00170A21"/>
    <w:rsid w:val="00177DAE"/>
    <w:rsid w:val="00186346"/>
    <w:rsid w:val="00187379"/>
    <w:rsid w:val="00187BCD"/>
    <w:rsid w:val="001C0508"/>
    <w:rsid w:val="001C2C10"/>
    <w:rsid w:val="001D0764"/>
    <w:rsid w:val="001D692C"/>
    <w:rsid w:val="001E6DE7"/>
    <w:rsid w:val="001F1806"/>
    <w:rsid w:val="00221320"/>
    <w:rsid w:val="002348BE"/>
    <w:rsid w:val="002456DD"/>
    <w:rsid w:val="002749B1"/>
    <w:rsid w:val="00296A7F"/>
    <w:rsid w:val="002A454D"/>
    <w:rsid w:val="002B5200"/>
    <w:rsid w:val="002E3807"/>
    <w:rsid w:val="002E3BAF"/>
    <w:rsid w:val="00330802"/>
    <w:rsid w:val="00333D5D"/>
    <w:rsid w:val="00333FB7"/>
    <w:rsid w:val="003555FD"/>
    <w:rsid w:val="00376A03"/>
    <w:rsid w:val="00381703"/>
    <w:rsid w:val="003A1DDA"/>
    <w:rsid w:val="003A31E3"/>
    <w:rsid w:val="003B1FE8"/>
    <w:rsid w:val="003B5EFA"/>
    <w:rsid w:val="003C207B"/>
    <w:rsid w:val="003D29E1"/>
    <w:rsid w:val="003D56D6"/>
    <w:rsid w:val="003E08B3"/>
    <w:rsid w:val="003E2A96"/>
    <w:rsid w:val="003F1045"/>
    <w:rsid w:val="00430E47"/>
    <w:rsid w:val="004346F6"/>
    <w:rsid w:val="0044340F"/>
    <w:rsid w:val="00447C84"/>
    <w:rsid w:val="00457B52"/>
    <w:rsid w:val="004815B8"/>
    <w:rsid w:val="004A33EE"/>
    <w:rsid w:val="004D354A"/>
    <w:rsid w:val="004F1137"/>
    <w:rsid w:val="0052735E"/>
    <w:rsid w:val="005404AD"/>
    <w:rsid w:val="005475BE"/>
    <w:rsid w:val="005961F7"/>
    <w:rsid w:val="005B33B6"/>
    <w:rsid w:val="005B40AA"/>
    <w:rsid w:val="005B4D9E"/>
    <w:rsid w:val="005B75A3"/>
    <w:rsid w:val="00611425"/>
    <w:rsid w:val="00642627"/>
    <w:rsid w:val="006533F2"/>
    <w:rsid w:val="006539D5"/>
    <w:rsid w:val="006557F3"/>
    <w:rsid w:val="00655AA4"/>
    <w:rsid w:val="0067004B"/>
    <w:rsid w:val="00683F40"/>
    <w:rsid w:val="00691C51"/>
    <w:rsid w:val="00694E8C"/>
    <w:rsid w:val="006A0AA6"/>
    <w:rsid w:val="006C65C0"/>
    <w:rsid w:val="006D78D4"/>
    <w:rsid w:val="006E7F86"/>
    <w:rsid w:val="006F0722"/>
    <w:rsid w:val="006F1453"/>
    <w:rsid w:val="00714EB0"/>
    <w:rsid w:val="0074166F"/>
    <w:rsid w:val="007577FB"/>
    <w:rsid w:val="00793DC9"/>
    <w:rsid w:val="007A38B4"/>
    <w:rsid w:val="007F376B"/>
    <w:rsid w:val="0080475E"/>
    <w:rsid w:val="008268BC"/>
    <w:rsid w:val="00830AA1"/>
    <w:rsid w:val="00834B41"/>
    <w:rsid w:val="00842EE8"/>
    <w:rsid w:val="00855221"/>
    <w:rsid w:val="00864586"/>
    <w:rsid w:val="008750A0"/>
    <w:rsid w:val="0089272B"/>
    <w:rsid w:val="008A18E9"/>
    <w:rsid w:val="008C3087"/>
    <w:rsid w:val="008F5522"/>
    <w:rsid w:val="008F6B42"/>
    <w:rsid w:val="00904D16"/>
    <w:rsid w:val="00931B9F"/>
    <w:rsid w:val="0095604F"/>
    <w:rsid w:val="0095660C"/>
    <w:rsid w:val="009E49FE"/>
    <w:rsid w:val="00A0633B"/>
    <w:rsid w:val="00A15227"/>
    <w:rsid w:val="00A230F4"/>
    <w:rsid w:val="00A36241"/>
    <w:rsid w:val="00A43C1E"/>
    <w:rsid w:val="00A50EF5"/>
    <w:rsid w:val="00A61512"/>
    <w:rsid w:val="00A81D8D"/>
    <w:rsid w:val="00A844B4"/>
    <w:rsid w:val="00A92BEF"/>
    <w:rsid w:val="00AA0F07"/>
    <w:rsid w:val="00AB31FB"/>
    <w:rsid w:val="00AB6D05"/>
    <w:rsid w:val="00B1034D"/>
    <w:rsid w:val="00B24D49"/>
    <w:rsid w:val="00B32715"/>
    <w:rsid w:val="00B367AF"/>
    <w:rsid w:val="00B55C46"/>
    <w:rsid w:val="00B67E05"/>
    <w:rsid w:val="00B7160A"/>
    <w:rsid w:val="00B83FC1"/>
    <w:rsid w:val="00B94BDD"/>
    <w:rsid w:val="00BA431C"/>
    <w:rsid w:val="00BA4DBC"/>
    <w:rsid w:val="00BD5394"/>
    <w:rsid w:val="00BE69D6"/>
    <w:rsid w:val="00C023FE"/>
    <w:rsid w:val="00C03918"/>
    <w:rsid w:val="00C12188"/>
    <w:rsid w:val="00C14485"/>
    <w:rsid w:val="00C1459D"/>
    <w:rsid w:val="00C270CC"/>
    <w:rsid w:val="00C31B0B"/>
    <w:rsid w:val="00C433C5"/>
    <w:rsid w:val="00C7777B"/>
    <w:rsid w:val="00C90A94"/>
    <w:rsid w:val="00C92A87"/>
    <w:rsid w:val="00CA6E80"/>
    <w:rsid w:val="00CD036F"/>
    <w:rsid w:val="00CD0900"/>
    <w:rsid w:val="00CE3675"/>
    <w:rsid w:val="00D117CB"/>
    <w:rsid w:val="00D11D5F"/>
    <w:rsid w:val="00D47D69"/>
    <w:rsid w:val="00D52BDD"/>
    <w:rsid w:val="00D635DC"/>
    <w:rsid w:val="00D72C77"/>
    <w:rsid w:val="00D86654"/>
    <w:rsid w:val="00DB0118"/>
    <w:rsid w:val="00DC6692"/>
    <w:rsid w:val="00DE13A7"/>
    <w:rsid w:val="00DE34C5"/>
    <w:rsid w:val="00DE453A"/>
    <w:rsid w:val="00DE493C"/>
    <w:rsid w:val="00DE5E48"/>
    <w:rsid w:val="00DE5EB9"/>
    <w:rsid w:val="00E01E6E"/>
    <w:rsid w:val="00E04F0F"/>
    <w:rsid w:val="00E279B7"/>
    <w:rsid w:val="00E43A81"/>
    <w:rsid w:val="00E7790A"/>
    <w:rsid w:val="00E824CA"/>
    <w:rsid w:val="00E933E8"/>
    <w:rsid w:val="00EB1E34"/>
    <w:rsid w:val="00EC5D54"/>
    <w:rsid w:val="00ED3302"/>
    <w:rsid w:val="00EE7031"/>
    <w:rsid w:val="00EF1E1E"/>
    <w:rsid w:val="00F349B2"/>
    <w:rsid w:val="00F36701"/>
    <w:rsid w:val="00F37B89"/>
    <w:rsid w:val="00F66652"/>
    <w:rsid w:val="00F7586E"/>
    <w:rsid w:val="00F86FF4"/>
    <w:rsid w:val="00F92F0C"/>
    <w:rsid w:val="00FA6330"/>
    <w:rsid w:val="00FD2FA0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432B4"/>
  <w15:docId w15:val="{A0336FC9-12B1-441D-8A76-EB2DBB5D6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864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2C77"/>
    <w:pPr>
      <w:ind w:left="720"/>
      <w:contextualSpacing/>
    </w:pPr>
  </w:style>
  <w:style w:type="paragraph" w:styleId="BodyText">
    <w:name w:val="Body Text"/>
    <w:basedOn w:val="Normal"/>
    <w:link w:val="BodyTextChar"/>
    <w:semiHidden/>
    <w:unhideWhenUsed/>
    <w:rsid w:val="002B520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Char">
    <w:name w:val="Body Text Char"/>
    <w:basedOn w:val="DefaultParagraphFont"/>
    <w:link w:val="BodyText"/>
    <w:semiHidden/>
    <w:rsid w:val="002B5200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8A1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8E9"/>
  </w:style>
  <w:style w:type="paragraph" w:styleId="Footer">
    <w:name w:val="footer"/>
    <w:basedOn w:val="Normal"/>
    <w:link w:val="FooterChar"/>
    <w:uiPriority w:val="99"/>
    <w:unhideWhenUsed/>
    <w:rsid w:val="008A1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8E9"/>
  </w:style>
  <w:style w:type="character" w:styleId="Hyperlink">
    <w:name w:val="Hyperlink"/>
    <w:basedOn w:val="DefaultParagraphFont"/>
    <w:uiPriority w:val="99"/>
    <w:semiHidden/>
    <w:unhideWhenUsed/>
    <w:rsid w:val="005B40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3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1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99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29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02594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757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76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2491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38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8455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2863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5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0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12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43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47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397599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34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57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7269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8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8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43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78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76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218163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161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459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583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34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4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3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63887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380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811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3734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9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1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34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2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15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716923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208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296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1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8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22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57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76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42201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766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802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7959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8694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1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25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1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07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1603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528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574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0468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06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66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785691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564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662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9550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8802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7927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2664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6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1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23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47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60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1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55674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26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96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0829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8629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6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9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55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974795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17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364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930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lmnet.ir/article/1183913-81251/%D8%B4%D9%86%D8%A7%D8%B3%D8%A7%DB%8C%DB%8C-%D9%88-%D8%AA%D8%AD%D9%84%DB%8C%D9%84-%D8%B9%D9%88%D8%A7%D9%85%D9%84-%D9%85%D9%88%D8%AB%D8%B1-%D8%A8%D8%B1-%D8%AA%D9%88%D8%B3%D8%B9%D9%87-%D9%86%DB%8C%D8%A7%D9%81%D8%AA%DA%AF%DB%8C-%D8%B5%D9%86%D8%A7%DB%8C%D8%B9-%D8%AA%D8%A8%D8%AF%DB%8C%D9%84%DB%8C-%D9%88-%D8%AA%DA%A9%D9%85%DB%8C%D9%84%DB%8C-%DA%A9%D8%B4%D8%A7%D9%88%D8%B1%D8%B2%DB%8C-(%D9%85%D8%B7%D8%A7%D9%84%D8%B9%D9%87-%D9%85%D9%88%D8%B1%D8%AF%DB%8C_-%D8%B4%D9%87%D8%B1%D8%B3%D8%AA%D8%A7%D9%86-%D9%85%D8%B1%D9%88%D8%AF%D8%B4%D8%AA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5</Pages>
  <Words>2878</Words>
  <Characters>16408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محمدعلرف رشنوادی</dc:creator>
  <cp:lastModifiedBy>علی حاتمی</cp:lastModifiedBy>
  <cp:revision>163</cp:revision>
  <cp:lastPrinted>2017-11-30T06:17:00Z</cp:lastPrinted>
  <dcterms:created xsi:type="dcterms:W3CDTF">2017-11-30T06:10:00Z</dcterms:created>
  <dcterms:modified xsi:type="dcterms:W3CDTF">2022-10-02T10:42:00Z</dcterms:modified>
</cp:coreProperties>
</file>